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6A" w:rsidRPr="003A2399" w:rsidRDefault="00E0696A" w:rsidP="00E0696A">
      <w:pPr>
        <w:jc w:val="right"/>
        <w:rPr>
          <w:b/>
          <w:lang w:val="ky-KG"/>
        </w:rPr>
      </w:pPr>
      <w:r w:rsidRPr="00FC6522">
        <w:rPr>
          <w:b/>
        </w:rPr>
        <w:t xml:space="preserve">Приложение </w:t>
      </w:r>
      <w:r w:rsidR="003A2399">
        <w:rPr>
          <w:b/>
          <w:lang w:val="ky-KG"/>
        </w:rPr>
        <w:t>7</w:t>
      </w:r>
    </w:p>
    <w:p w:rsidR="00E0696A" w:rsidRPr="00FC6522" w:rsidRDefault="00E0696A" w:rsidP="00E0696A">
      <w:pPr>
        <w:jc w:val="both"/>
      </w:pPr>
    </w:p>
    <w:p w:rsidR="00E0696A" w:rsidRPr="00FC6522" w:rsidRDefault="00E0696A" w:rsidP="00E0696A">
      <w:pPr>
        <w:jc w:val="center"/>
        <w:rPr>
          <w:b/>
        </w:rPr>
      </w:pPr>
    </w:p>
    <w:p w:rsidR="00E0696A" w:rsidRPr="00FC6522" w:rsidRDefault="00E0696A" w:rsidP="00E0696A">
      <w:pPr>
        <w:jc w:val="center"/>
        <w:rPr>
          <w:b/>
        </w:rPr>
      </w:pPr>
      <w:r w:rsidRPr="00FC6522">
        <w:rPr>
          <w:b/>
        </w:rPr>
        <w:t>Типовой договор</w:t>
      </w:r>
    </w:p>
    <w:p w:rsidR="00E0696A" w:rsidRPr="00FC6522" w:rsidRDefault="00E0696A" w:rsidP="00E0696A">
      <w:pPr>
        <w:jc w:val="center"/>
        <w:rPr>
          <w:b/>
        </w:rPr>
      </w:pPr>
      <w:r w:rsidRPr="00FC6522">
        <w:rPr>
          <w:b/>
        </w:rPr>
        <w:t>на предоставление стоматологической помощи в системе Единого плательщика</w:t>
      </w:r>
    </w:p>
    <w:p w:rsidR="00E0696A" w:rsidRPr="00FC6522" w:rsidRDefault="00E0696A" w:rsidP="00E0696A">
      <w:pPr>
        <w:jc w:val="both"/>
      </w:pPr>
    </w:p>
    <w:p w:rsidR="00E0696A" w:rsidRPr="00FC6522" w:rsidRDefault="00E0696A" w:rsidP="00E0696A">
      <w:pPr>
        <w:jc w:val="both"/>
      </w:pPr>
    </w:p>
    <w:p w:rsidR="00E0696A" w:rsidRPr="00FC6522" w:rsidRDefault="00E0696A" w:rsidP="00E0696A">
      <w:pPr>
        <w:jc w:val="both"/>
      </w:pPr>
      <w:r w:rsidRPr="00FC6522">
        <w:t>______________________________</w:t>
      </w:r>
      <w:r w:rsidRPr="00FC6522">
        <w:tab/>
      </w:r>
      <w:r w:rsidRPr="00FC6522">
        <w:tab/>
      </w:r>
      <w:r w:rsidRPr="00FC6522">
        <w:tab/>
        <w:t>«_____»________________20___г.</w:t>
      </w:r>
    </w:p>
    <w:p w:rsidR="00E0696A" w:rsidRPr="00FC6522" w:rsidRDefault="00E0696A" w:rsidP="00E0696A">
      <w:pPr>
        <w:jc w:val="both"/>
        <w:rPr>
          <w:i/>
        </w:rPr>
      </w:pPr>
      <w:r w:rsidRPr="00FC6522">
        <w:rPr>
          <w:i/>
        </w:rPr>
        <w:t>(Административно - территориальная единица)</w:t>
      </w:r>
    </w:p>
    <w:p w:rsidR="00E0696A" w:rsidRPr="00FC6522" w:rsidRDefault="00E0696A" w:rsidP="00E0696A">
      <w:pPr>
        <w:jc w:val="both"/>
      </w:pPr>
    </w:p>
    <w:p w:rsidR="00E0696A" w:rsidRPr="00FC6522" w:rsidRDefault="00E0696A" w:rsidP="00E0696A">
      <w:pPr>
        <w:jc w:val="center"/>
        <w:rPr>
          <w:i/>
        </w:rPr>
      </w:pPr>
      <w:r w:rsidRPr="00FC6522">
        <w:t xml:space="preserve">_____________________________________________________________________________, </w:t>
      </w:r>
      <w:r w:rsidRPr="00FC6522">
        <w:rPr>
          <w:i/>
        </w:rPr>
        <w:t>(наименование территориального управления уполномоченного государственного органа в области обязательного медицинского страхования)</w:t>
      </w:r>
    </w:p>
    <w:p w:rsidR="00E0696A" w:rsidRPr="00FC6522" w:rsidRDefault="00E0696A" w:rsidP="00E0696A">
      <w:pPr>
        <w:jc w:val="both"/>
      </w:pPr>
      <w:r w:rsidRPr="00FC6522">
        <w:t xml:space="preserve">именуемое в дальнейшем – Плательщик, в лице _____________________________________________________________________________, </w:t>
      </w:r>
    </w:p>
    <w:p w:rsidR="00E0696A" w:rsidRPr="00FC6522" w:rsidRDefault="00E0696A" w:rsidP="00E0696A">
      <w:pPr>
        <w:jc w:val="center"/>
      </w:pPr>
      <w:r w:rsidRPr="00FC6522">
        <w:rPr>
          <w:i/>
          <w:iCs/>
        </w:rPr>
        <w:t>(фамилия, имя, отчество, должность)</w:t>
      </w:r>
    </w:p>
    <w:p w:rsidR="00E0696A" w:rsidRPr="00FC6522" w:rsidRDefault="00E0696A" w:rsidP="00E0696A">
      <w:pPr>
        <w:jc w:val="both"/>
      </w:pPr>
      <w:r w:rsidRPr="00FC6522">
        <w:t>действующего на основании Положения,</w:t>
      </w:r>
      <w:r w:rsidRPr="00FC6522">
        <w:rPr>
          <w:lang w:val="ky-KG"/>
        </w:rPr>
        <w:t xml:space="preserve"> </w:t>
      </w:r>
      <w:r w:rsidRPr="00FC6522">
        <w:t>«О территориальном управлении Фонда обязательного медицинского страхования при Правительства Кыргызской Республики» с одной стороны, и _____________________________________________________________________________,</w:t>
      </w:r>
    </w:p>
    <w:p w:rsidR="00E0696A" w:rsidRPr="00FC6522" w:rsidRDefault="00E0696A" w:rsidP="00E0696A">
      <w:pPr>
        <w:jc w:val="center"/>
        <w:rPr>
          <w:i/>
        </w:rPr>
      </w:pPr>
      <w:r w:rsidRPr="00FC6522">
        <w:rPr>
          <w:i/>
        </w:rPr>
        <w:t>(наименование организации здравоохранения)</w:t>
      </w:r>
    </w:p>
    <w:p w:rsidR="00E0696A" w:rsidRPr="00FC6522" w:rsidRDefault="00E0696A" w:rsidP="00E0696A">
      <w:pPr>
        <w:jc w:val="both"/>
      </w:pPr>
      <w:r w:rsidRPr="00FC6522">
        <w:t>именуемый в дальнейшем – Поставщик, в лице _____________________________________________________________________________,</w:t>
      </w:r>
    </w:p>
    <w:p w:rsidR="00E0696A" w:rsidRPr="00FC6522" w:rsidRDefault="00E0696A" w:rsidP="00E0696A">
      <w:pPr>
        <w:jc w:val="center"/>
        <w:rPr>
          <w:i/>
          <w:iCs/>
        </w:rPr>
      </w:pPr>
      <w:r w:rsidRPr="00FC6522">
        <w:rPr>
          <w:i/>
          <w:iCs/>
        </w:rPr>
        <w:t>(фамилия, имя, отчество, должность)</w:t>
      </w:r>
    </w:p>
    <w:p w:rsidR="00E0696A" w:rsidRPr="00FC6522" w:rsidRDefault="00E0696A" w:rsidP="00E0696A">
      <w:pPr>
        <w:spacing w:before="120"/>
        <w:jc w:val="both"/>
      </w:pPr>
      <w:r w:rsidRPr="00FC6522">
        <w:t xml:space="preserve">действующего на основании Положения (Устава) и Свидетельства о государственной регистрации юридического лица № ___________ от  «_____» _______________20 ___ года, </w:t>
      </w:r>
      <w:r w:rsidRPr="00FC6522">
        <w:rPr>
          <w:lang w:val="en-US"/>
        </w:rPr>
        <w:t>c</w:t>
      </w:r>
      <w:r w:rsidRPr="00FC6522">
        <w:t xml:space="preserve"> другой стороны, вместе именуемые Стороны, заключили настоящий договор о нижеследующем:</w:t>
      </w:r>
    </w:p>
    <w:p w:rsidR="00E0696A" w:rsidRPr="00FC6522" w:rsidRDefault="00E0696A" w:rsidP="00E0696A">
      <w:pPr>
        <w:jc w:val="both"/>
      </w:pPr>
    </w:p>
    <w:p w:rsidR="00E0696A" w:rsidRPr="00FC6522" w:rsidRDefault="00E0696A" w:rsidP="00E0696A">
      <w:pPr>
        <w:jc w:val="center"/>
        <w:rPr>
          <w:b/>
        </w:rPr>
      </w:pPr>
      <w:r w:rsidRPr="00FC6522">
        <w:rPr>
          <w:b/>
        </w:rPr>
        <w:t>I. Предмет Договора</w:t>
      </w:r>
    </w:p>
    <w:p w:rsidR="00E0696A" w:rsidRPr="00FC6522" w:rsidRDefault="00E0696A" w:rsidP="00E0696A">
      <w:pPr>
        <w:jc w:val="center"/>
        <w:rPr>
          <w:b/>
        </w:rPr>
      </w:pPr>
    </w:p>
    <w:p w:rsidR="00E0696A" w:rsidRPr="00FC6522" w:rsidRDefault="00E0696A" w:rsidP="00E0696A">
      <w:pPr>
        <w:numPr>
          <w:ilvl w:val="0"/>
          <w:numId w:val="2"/>
        </w:numPr>
        <w:tabs>
          <w:tab w:val="left" w:pos="993"/>
        </w:tabs>
        <w:ind w:left="0" w:firstLine="567"/>
        <w:contextualSpacing/>
        <w:jc w:val="both"/>
      </w:pPr>
      <w:r w:rsidRPr="00FC6522">
        <w:t>Предметом настоящего Договора является обеспечение граждан стоматологической помощью, целенаправленное проведение мероприятий по повышению эффективности использования ресурсов на основе планирования деятельности организации здравоохранения и распределения средств, отвечающих приоритетам здравоохранения в рамках реализуемых программ.</w:t>
      </w:r>
    </w:p>
    <w:p w:rsidR="00E0696A" w:rsidRPr="00FC6522" w:rsidRDefault="00E0696A" w:rsidP="00E0696A">
      <w:pPr>
        <w:numPr>
          <w:ilvl w:val="0"/>
          <w:numId w:val="2"/>
        </w:numPr>
        <w:tabs>
          <w:tab w:val="left" w:pos="993"/>
        </w:tabs>
        <w:ind w:left="0" w:firstLine="567"/>
        <w:contextualSpacing/>
        <w:jc w:val="both"/>
      </w:pPr>
      <w:r w:rsidRPr="00FC6522">
        <w:t>Поставщик берет на себя обязательства:</w:t>
      </w:r>
    </w:p>
    <w:p w:rsidR="00E0696A" w:rsidRPr="00FC6522" w:rsidRDefault="00E0696A" w:rsidP="00E0696A">
      <w:pPr>
        <w:tabs>
          <w:tab w:val="left" w:pos="993"/>
        </w:tabs>
        <w:contextualSpacing/>
        <w:jc w:val="both"/>
      </w:pPr>
      <w:r>
        <w:t xml:space="preserve">- </w:t>
      </w:r>
      <w:r w:rsidRPr="00FC6522">
        <w:t xml:space="preserve">предоставлять обслуживаемому населению стоматологическую помощь </w:t>
      </w:r>
      <w:r w:rsidR="003A2399">
        <w:rPr>
          <w:lang w:val="ky-KG"/>
        </w:rPr>
        <w:t xml:space="preserve">в соответствии с </w:t>
      </w:r>
      <w:r w:rsidRPr="00FC6522">
        <w:t>Программ</w:t>
      </w:r>
      <w:r w:rsidR="003A2399">
        <w:rPr>
          <w:lang w:val="ky-KG"/>
        </w:rPr>
        <w:t>ой</w:t>
      </w:r>
      <w:r w:rsidRPr="00FC6522">
        <w:t xml:space="preserve"> государственных гарантий по обеспечению граждан Кыргызской Республики медико-санитарной помощью</w:t>
      </w:r>
      <w:r w:rsidR="00691DE0">
        <w:rPr>
          <w:lang w:val="ky-KG"/>
        </w:rPr>
        <w:t xml:space="preserve"> согласно </w:t>
      </w:r>
      <w:r w:rsidR="00691DE0" w:rsidRPr="00691DE0">
        <w:rPr>
          <w:b/>
          <w:i/>
          <w:lang w:val="ky-KG"/>
        </w:rPr>
        <w:t>приложения 1</w:t>
      </w:r>
      <w:r w:rsidRPr="00FC6522">
        <w:t>;</w:t>
      </w:r>
    </w:p>
    <w:p w:rsidR="00E0696A" w:rsidRPr="00FC6522" w:rsidRDefault="00E0696A" w:rsidP="00E0696A">
      <w:pPr>
        <w:tabs>
          <w:tab w:val="left" w:pos="993"/>
        </w:tabs>
        <w:contextualSpacing/>
        <w:jc w:val="both"/>
      </w:pPr>
      <w:r>
        <w:t xml:space="preserve">- </w:t>
      </w:r>
      <w:r w:rsidRPr="00FC6522">
        <w:t>обеспечивать достижение согласованных с Плательщиком целевых показателей, отражающих результаты деятельности стоматологической поликлиники;</w:t>
      </w:r>
    </w:p>
    <w:p w:rsidR="00E0696A" w:rsidRPr="00FC6522" w:rsidRDefault="00E0696A" w:rsidP="00E0696A">
      <w:pPr>
        <w:tabs>
          <w:tab w:val="left" w:pos="993"/>
        </w:tabs>
        <w:contextualSpacing/>
        <w:jc w:val="both"/>
      </w:pPr>
      <w:r>
        <w:t xml:space="preserve">- </w:t>
      </w:r>
      <w:r w:rsidRPr="00FC6522">
        <w:t>соблюдать права граждан при получении медицинских услуг.</w:t>
      </w:r>
    </w:p>
    <w:p w:rsidR="00E0696A" w:rsidRPr="00FC6522" w:rsidRDefault="00E0696A" w:rsidP="00E0696A">
      <w:pPr>
        <w:numPr>
          <w:ilvl w:val="0"/>
          <w:numId w:val="2"/>
        </w:numPr>
        <w:tabs>
          <w:tab w:val="left" w:pos="993"/>
        </w:tabs>
        <w:ind w:left="0" w:firstLine="567"/>
        <w:contextualSpacing/>
        <w:jc w:val="both"/>
      </w:pPr>
      <w:r w:rsidRPr="00FC6522">
        <w:t xml:space="preserve">Плательщик берет на себя обязательства: </w:t>
      </w:r>
    </w:p>
    <w:p w:rsidR="00E0696A" w:rsidRPr="00FC6522" w:rsidRDefault="00E0696A" w:rsidP="00E0696A">
      <w:pPr>
        <w:tabs>
          <w:tab w:val="left" w:pos="993"/>
        </w:tabs>
        <w:contextualSpacing/>
        <w:jc w:val="both"/>
      </w:pPr>
      <w:r>
        <w:t xml:space="preserve">- </w:t>
      </w:r>
      <w:r w:rsidRPr="00FC6522">
        <w:t xml:space="preserve">совместно с Фондом обязательного медицинского страхования при Правительстве Кыргызской Республики (далее – Фонд ОМС) </w:t>
      </w:r>
      <w:r w:rsidRPr="003F2679">
        <w:t>обеспечивать финансирование Поставщика из средств бюджета Фонда ОМС з</w:t>
      </w:r>
      <w:r w:rsidRPr="00FC6522">
        <w:t>а предоставление согласованных видов и объемов стоматологических услуг, указанных в разделе II настоящего Договора в порядке, установленном разделом III настоящего Договора;</w:t>
      </w:r>
    </w:p>
    <w:p w:rsidR="00E0696A" w:rsidRPr="00FC6522" w:rsidRDefault="00E0696A" w:rsidP="00E0696A">
      <w:pPr>
        <w:tabs>
          <w:tab w:val="left" w:pos="993"/>
        </w:tabs>
        <w:contextualSpacing/>
        <w:jc w:val="both"/>
      </w:pPr>
      <w:r>
        <w:t xml:space="preserve">- </w:t>
      </w:r>
      <w:r w:rsidRPr="00FC6522">
        <w:t xml:space="preserve">проводить контроль качества предоставляемой стоматологической помощи, соблюдения прав пациентов на основе изучения согласованных индикаторов качества, определяемых Фондом ОМС. </w:t>
      </w:r>
    </w:p>
    <w:p w:rsidR="00E0696A" w:rsidRPr="00FC6522" w:rsidRDefault="00E0696A" w:rsidP="00E0696A">
      <w:pPr>
        <w:jc w:val="both"/>
      </w:pPr>
    </w:p>
    <w:p w:rsidR="00E0696A" w:rsidRPr="00FC6522" w:rsidRDefault="00E0696A" w:rsidP="00E0696A">
      <w:pPr>
        <w:jc w:val="center"/>
        <w:rPr>
          <w:b/>
        </w:rPr>
      </w:pPr>
      <w:r w:rsidRPr="00FC6522">
        <w:rPr>
          <w:b/>
        </w:rPr>
        <w:t>II. Объем и качество стоматологической помощи</w:t>
      </w:r>
    </w:p>
    <w:p w:rsidR="00E0696A" w:rsidRPr="00FC6522" w:rsidRDefault="00E0696A" w:rsidP="00E0696A">
      <w:pPr>
        <w:jc w:val="center"/>
        <w:rPr>
          <w:b/>
        </w:rPr>
      </w:pPr>
    </w:p>
    <w:p w:rsidR="00E0696A" w:rsidRPr="00FC6522" w:rsidRDefault="00E0696A" w:rsidP="003A2399">
      <w:pPr>
        <w:numPr>
          <w:ilvl w:val="0"/>
          <w:numId w:val="2"/>
        </w:numPr>
        <w:tabs>
          <w:tab w:val="left" w:pos="993"/>
        </w:tabs>
        <w:spacing w:line="276" w:lineRule="auto"/>
        <w:ind w:left="0" w:firstLine="567"/>
        <w:contextualSpacing/>
        <w:jc w:val="both"/>
      </w:pPr>
      <w:r w:rsidRPr="00FC6522">
        <w:t>Поставщик оказывает стоматологическую помощь на условиях и в порядке, определенных ПГГ, обслуживаемому населению в количестве _______________ человек, в том числе:</w:t>
      </w:r>
    </w:p>
    <w:p w:rsidR="00E0696A" w:rsidRPr="00FC6522" w:rsidRDefault="00E0696A" w:rsidP="003A2399">
      <w:pPr>
        <w:tabs>
          <w:tab w:val="left" w:pos="993"/>
        </w:tabs>
        <w:spacing w:line="276" w:lineRule="auto"/>
        <w:contextualSpacing/>
        <w:jc w:val="both"/>
      </w:pPr>
      <w:r>
        <w:t xml:space="preserve">- </w:t>
      </w:r>
      <w:r w:rsidRPr="00FC6522">
        <w:t>детям в возрасте до 10 лет (9 лет 11 месяцев 29 дней)  в количестве _____________ человек;</w:t>
      </w:r>
    </w:p>
    <w:p w:rsidR="00E0696A" w:rsidRPr="00FC6522" w:rsidRDefault="00E0696A" w:rsidP="003A2399">
      <w:pPr>
        <w:tabs>
          <w:tab w:val="left" w:pos="993"/>
        </w:tabs>
        <w:spacing w:line="276" w:lineRule="auto"/>
        <w:contextualSpacing/>
        <w:jc w:val="both"/>
      </w:pPr>
      <w:r>
        <w:t xml:space="preserve">- </w:t>
      </w:r>
      <w:r w:rsidRPr="00FC6522">
        <w:t>беременным женщинам в количестве __________________ человек.</w:t>
      </w:r>
    </w:p>
    <w:p w:rsidR="00E0696A" w:rsidRPr="00FC6522" w:rsidRDefault="00E0696A" w:rsidP="003A2399">
      <w:pPr>
        <w:tabs>
          <w:tab w:val="left" w:pos="993"/>
        </w:tabs>
        <w:spacing w:line="276" w:lineRule="auto"/>
        <w:contextualSpacing/>
        <w:jc w:val="both"/>
      </w:pPr>
      <w:r>
        <w:t xml:space="preserve">- </w:t>
      </w:r>
      <w:r w:rsidRPr="00FC6522">
        <w:t>пенсионерам в возрасте 70 лет и старше (старше 69 лет 11 месяцев и 29 дней) в количестве __________________ человек</w:t>
      </w:r>
    </w:p>
    <w:p w:rsidR="00E0696A" w:rsidRPr="00FC6522" w:rsidRDefault="00E0696A" w:rsidP="003A2399">
      <w:pPr>
        <w:numPr>
          <w:ilvl w:val="0"/>
          <w:numId w:val="2"/>
        </w:numPr>
        <w:tabs>
          <w:tab w:val="left" w:pos="993"/>
        </w:tabs>
        <w:spacing w:line="276" w:lineRule="auto"/>
        <w:ind w:left="0" w:firstLine="567"/>
        <w:contextualSpacing/>
        <w:jc w:val="both"/>
      </w:pPr>
      <w:r w:rsidRPr="00FC6522">
        <w:t>Стоматологические услуги предоставляются Поставщиком в соответствии со стандартными схемами профилактики, диагностики и лечения, утвержденных Министерством здравоохранения Кыргызской Республики.</w:t>
      </w:r>
    </w:p>
    <w:p w:rsidR="00E0696A" w:rsidRPr="00FC6522" w:rsidRDefault="00E0696A" w:rsidP="00E0696A">
      <w:pPr>
        <w:jc w:val="both"/>
      </w:pPr>
    </w:p>
    <w:p w:rsidR="00E0696A" w:rsidRPr="00431D78" w:rsidRDefault="00E0696A" w:rsidP="00E0696A">
      <w:pPr>
        <w:jc w:val="center"/>
        <w:rPr>
          <w:b/>
          <w:lang w:val="ky-KG"/>
        </w:rPr>
      </w:pPr>
      <w:r w:rsidRPr="00FC6522">
        <w:rPr>
          <w:b/>
        </w:rPr>
        <w:t xml:space="preserve">III. Условия и </w:t>
      </w:r>
      <w:r w:rsidR="00431D78">
        <w:rPr>
          <w:b/>
          <w:lang w:val="ky-KG"/>
        </w:rPr>
        <w:t>порядок оплаты</w:t>
      </w:r>
    </w:p>
    <w:p w:rsidR="00E0696A" w:rsidRPr="00FC6522" w:rsidRDefault="00E0696A" w:rsidP="00E0696A">
      <w:pPr>
        <w:jc w:val="both"/>
      </w:pPr>
      <w:r w:rsidRPr="00FC6522">
        <w:tab/>
      </w:r>
    </w:p>
    <w:p w:rsidR="00E0696A" w:rsidRPr="00FC6522" w:rsidRDefault="00431D78" w:rsidP="003A2399">
      <w:pPr>
        <w:numPr>
          <w:ilvl w:val="0"/>
          <w:numId w:val="2"/>
        </w:numPr>
        <w:tabs>
          <w:tab w:val="left" w:pos="993"/>
        </w:tabs>
        <w:spacing w:line="276" w:lineRule="auto"/>
        <w:ind w:left="0" w:firstLine="567"/>
        <w:contextualSpacing/>
        <w:jc w:val="both"/>
      </w:pPr>
      <w:r>
        <w:rPr>
          <w:lang w:val="ky-KG"/>
        </w:rPr>
        <w:t>Оплата</w:t>
      </w:r>
      <w:r w:rsidR="00E0696A" w:rsidRPr="00FC6522">
        <w:t xml:space="preserve"> Поставщик</w:t>
      </w:r>
      <w:r>
        <w:rPr>
          <w:lang w:val="ky-KG"/>
        </w:rPr>
        <w:t>у</w:t>
      </w:r>
      <w:r w:rsidR="00E0696A" w:rsidRPr="00FC6522">
        <w:t xml:space="preserve"> осуществляется на предоставление стоматологической помощи по нормативам финансирования, утвержденным Фондом ОМС, с учетом поправочных коэффициентов в общей сумме ________________ тыс.  сом.</w:t>
      </w:r>
    </w:p>
    <w:p w:rsidR="00E0696A" w:rsidRPr="00FC6522" w:rsidRDefault="00E0696A" w:rsidP="003A2399">
      <w:pPr>
        <w:numPr>
          <w:ilvl w:val="0"/>
          <w:numId w:val="2"/>
        </w:numPr>
        <w:tabs>
          <w:tab w:val="left" w:pos="993"/>
        </w:tabs>
        <w:spacing w:line="276" w:lineRule="auto"/>
        <w:ind w:left="0" w:firstLine="567"/>
        <w:contextualSpacing/>
        <w:jc w:val="both"/>
      </w:pPr>
      <w:r w:rsidRPr="00FC6522">
        <w:t xml:space="preserve">Оплата за предоставленные стоматологические услуги производится на основании отчета о количестве прикрепленных граждан к стоматологической поликлинике </w:t>
      </w:r>
      <w:r w:rsidRPr="00FC6522">
        <w:sym w:font="Symbol" w:char="F02D"/>
      </w:r>
      <w:r w:rsidRPr="00FC6522">
        <w:t xml:space="preserve"> форма № 12/2 Бюджет.</w:t>
      </w:r>
    </w:p>
    <w:p w:rsidR="00E0696A" w:rsidRPr="00FC6522" w:rsidRDefault="00E0696A" w:rsidP="003A2399">
      <w:pPr>
        <w:numPr>
          <w:ilvl w:val="0"/>
          <w:numId w:val="2"/>
        </w:numPr>
        <w:tabs>
          <w:tab w:val="left" w:pos="993"/>
        </w:tabs>
        <w:spacing w:line="276" w:lineRule="auto"/>
        <w:ind w:left="0" w:firstLine="567"/>
        <w:contextualSpacing/>
        <w:jc w:val="both"/>
      </w:pPr>
      <w:r w:rsidRPr="00FC6522">
        <w:t>Поставщик предоставляет ежемесячно к ___________ числу заявку на получение средств бюджета Фонда ОМС по ПГГ, согласно Плану распределения расходов, на основе которых производится текущее финансирование из средств бюджета Фонда ОМС.</w:t>
      </w:r>
    </w:p>
    <w:p w:rsidR="00E0696A" w:rsidRPr="00FC6522" w:rsidRDefault="00E0696A" w:rsidP="003A2399">
      <w:pPr>
        <w:numPr>
          <w:ilvl w:val="0"/>
          <w:numId w:val="2"/>
        </w:numPr>
        <w:tabs>
          <w:tab w:val="left" w:pos="993"/>
        </w:tabs>
        <w:spacing w:line="276" w:lineRule="auto"/>
        <w:ind w:left="0" w:firstLine="567"/>
        <w:contextualSpacing/>
        <w:jc w:val="both"/>
      </w:pPr>
      <w:r w:rsidRPr="00FC6522">
        <w:t xml:space="preserve">Два раза в год (при необходимости </w:t>
      </w:r>
      <w:r w:rsidRPr="00FC6522">
        <w:sym w:font="Symbol" w:char="F02D"/>
      </w:r>
      <w:r w:rsidRPr="00FC6522">
        <w:t xml:space="preserve"> ежеквартально) на основании акта сверки проводится корректировка бюджета стоматологической поликлиники в зависимости от изменения численности обслуживаемого населения.</w:t>
      </w:r>
    </w:p>
    <w:p w:rsidR="00E0696A" w:rsidRPr="00FC6522" w:rsidRDefault="00E0696A" w:rsidP="00E0696A">
      <w:pPr>
        <w:ind w:firstLine="708"/>
        <w:jc w:val="both"/>
      </w:pPr>
    </w:p>
    <w:p w:rsidR="00E0696A" w:rsidRPr="00FC6522" w:rsidRDefault="00E0696A" w:rsidP="00E0696A">
      <w:pPr>
        <w:jc w:val="center"/>
        <w:rPr>
          <w:b/>
        </w:rPr>
      </w:pPr>
      <w:r w:rsidRPr="00FC6522">
        <w:rPr>
          <w:b/>
        </w:rPr>
        <w:t>IV. Права и обязанности сторон</w:t>
      </w:r>
    </w:p>
    <w:p w:rsidR="00E0696A" w:rsidRPr="00FC6522" w:rsidRDefault="00E0696A" w:rsidP="00E0696A">
      <w:pPr>
        <w:jc w:val="both"/>
      </w:pPr>
    </w:p>
    <w:p w:rsidR="00E0696A" w:rsidRPr="00FC6522" w:rsidRDefault="00E0696A" w:rsidP="00E0696A">
      <w:pPr>
        <w:numPr>
          <w:ilvl w:val="0"/>
          <w:numId w:val="2"/>
        </w:numPr>
        <w:tabs>
          <w:tab w:val="left" w:pos="993"/>
        </w:tabs>
        <w:ind w:left="0" w:firstLine="567"/>
        <w:contextualSpacing/>
        <w:jc w:val="both"/>
      </w:pPr>
      <w:r w:rsidRPr="00FC6522">
        <w:t>Права и обязанности Поставщика:</w:t>
      </w:r>
    </w:p>
    <w:p w:rsidR="00E0696A" w:rsidRPr="00FC6522" w:rsidRDefault="00E0696A" w:rsidP="00E0696A">
      <w:pPr>
        <w:ind w:firstLine="567"/>
      </w:pPr>
      <w:r>
        <w:t xml:space="preserve">а)  </w:t>
      </w:r>
      <w:r w:rsidRPr="00FC6522">
        <w:t xml:space="preserve">Поставщик имеет право: </w:t>
      </w:r>
    </w:p>
    <w:p w:rsidR="00E0696A" w:rsidRPr="00FC6522" w:rsidRDefault="00E0696A" w:rsidP="00E0696A">
      <w:pPr>
        <w:tabs>
          <w:tab w:val="left" w:pos="993"/>
        </w:tabs>
        <w:contextualSpacing/>
        <w:jc w:val="both"/>
      </w:pPr>
      <w:r>
        <w:t xml:space="preserve">- </w:t>
      </w:r>
      <w:r w:rsidRPr="00FC6522">
        <w:t>на своевременную и полную оплату стоматологических услуг в рамках настоящего Договора;</w:t>
      </w:r>
    </w:p>
    <w:p w:rsidR="00E0696A" w:rsidRPr="00FC6522" w:rsidRDefault="00E0696A" w:rsidP="00E0696A">
      <w:pPr>
        <w:tabs>
          <w:tab w:val="left" w:pos="993"/>
        </w:tabs>
        <w:contextualSpacing/>
        <w:jc w:val="both"/>
      </w:pPr>
      <w:r>
        <w:t xml:space="preserve">- </w:t>
      </w:r>
      <w:r w:rsidRPr="00FC6522">
        <w:t>планировать деятельность стоматологической поликлиники в соответствии с поставленными задачами, приоритетами сектора здравоохранения и местных сообществ;</w:t>
      </w:r>
    </w:p>
    <w:p w:rsidR="00E0696A" w:rsidRPr="00FC6522" w:rsidRDefault="00E0696A" w:rsidP="00E0696A">
      <w:pPr>
        <w:tabs>
          <w:tab w:val="left" w:pos="993"/>
        </w:tabs>
        <w:contextualSpacing/>
        <w:jc w:val="both"/>
      </w:pPr>
      <w:r>
        <w:t xml:space="preserve">- </w:t>
      </w:r>
      <w:r w:rsidRPr="00FC6522">
        <w:t>формировать консолидированный бюджет организации здравоохранения и План распределения доходов;</w:t>
      </w:r>
    </w:p>
    <w:p w:rsidR="00E0696A" w:rsidRPr="00FC6522" w:rsidRDefault="00E0696A" w:rsidP="00E0696A">
      <w:pPr>
        <w:tabs>
          <w:tab w:val="left" w:pos="993"/>
        </w:tabs>
        <w:contextualSpacing/>
        <w:jc w:val="both"/>
      </w:pPr>
      <w:r>
        <w:t xml:space="preserve">- </w:t>
      </w:r>
      <w:r w:rsidRPr="00FC6522">
        <w:t>получать информацию об изменении нормативных правовых актов Кыргызской Республики, а также ведомственных актов, регламентирующих деятельность поставщиков в системе Единого плательщика;</w:t>
      </w:r>
    </w:p>
    <w:p w:rsidR="00E0696A" w:rsidRPr="00FC6522" w:rsidRDefault="00E0696A" w:rsidP="00E0696A">
      <w:pPr>
        <w:tabs>
          <w:tab w:val="left" w:pos="993"/>
        </w:tabs>
        <w:contextualSpacing/>
        <w:jc w:val="both"/>
      </w:pPr>
      <w:r>
        <w:t xml:space="preserve">- </w:t>
      </w:r>
      <w:r w:rsidR="00691DE0">
        <w:rPr>
          <w:lang w:val="ky-KG"/>
        </w:rPr>
        <w:t xml:space="preserve"> </w:t>
      </w:r>
      <w:r w:rsidRPr="00FC6522">
        <w:t xml:space="preserve">проводить внутреннюю экспертизу качества предоставляемых стоматологических услуг; </w:t>
      </w:r>
    </w:p>
    <w:p w:rsidR="00E0696A" w:rsidRPr="00691DE0" w:rsidRDefault="00E0696A" w:rsidP="00E0696A">
      <w:pPr>
        <w:tabs>
          <w:tab w:val="left" w:pos="993"/>
        </w:tabs>
        <w:contextualSpacing/>
        <w:jc w:val="both"/>
        <w:rPr>
          <w:lang w:val="ky-KG"/>
        </w:rPr>
      </w:pPr>
      <w:r>
        <w:t xml:space="preserve">- </w:t>
      </w:r>
      <w:r w:rsidRPr="00FC6522">
        <w:t>начислять дополнительную заработную плату сотрудникам стоматологической поликлиники за достигнутые результаты в соответствии с законодательством Кыргызской Республики</w:t>
      </w:r>
      <w:r w:rsidR="00691DE0">
        <w:rPr>
          <w:lang w:val="ky-KG"/>
        </w:rPr>
        <w:t>.</w:t>
      </w:r>
    </w:p>
    <w:p w:rsidR="00E0696A" w:rsidRPr="00FC6522" w:rsidRDefault="00E0696A" w:rsidP="00E0696A">
      <w:pPr>
        <w:ind w:firstLine="567"/>
      </w:pPr>
      <w:r>
        <w:t xml:space="preserve">б)  </w:t>
      </w:r>
      <w:r w:rsidRPr="00FC6522">
        <w:t>Поставщик обязан:</w:t>
      </w:r>
    </w:p>
    <w:p w:rsidR="00E0696A" w:rsidRPr="00FC6522" w:rsidRDefault="00E0696A" w:rsidP="00E0696A">
      <w:pPr>
        <w:tabs>
          <w:tab w:val="left" w:pos="993"/>
        </w:tabs>
        <w:contextualSpacing/>
        <w:jc w:val="both"/>
      </w:pPr>
      <w:r>
        <w:t xml:space="preserve">- </w:t>
      </w:r>
      <w:r w:rsidRPr="00FC6522">
        <w:t xml:space="preserve">при осуществлении своей деятельности руководствоваться законодательством Кыргызской Республики, ведомственными актами Фонда ОМС, уполномоченного </w:t>
      </w:r>
      <w:r w:rsidRPr="00FC6522">
        <w:lastRenderedPageBreak/>
        <w:t xml:space="preserve">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E0696A" w:rsidRPr="00FC6522" w:rsidRDefault="00E0696A" w:rsidP="00E0696A">
      <w:pPr>
        <w:tabs>
          <w:tab w:val="left" w:pos="993"/>
        </w:tabs>
        <w:contextualSpacing/>
        <w:jc w:val="both"/>
      </w:pPr>
      <w:r>
        <w:t xml:space="preserve">- </w:t>
      </w:r>
      <w:r w:rsidRPr="00FC6522">
        <w:t>обеспечить своевременное и качественное предоставление стоматологических услуг обслуживаемому населению в соответствии с установленными требованиями;</w:t>
      </w:r>
    </w:p>
    <w:p w:rsidR="00E0696A" w:rsidRPr="00FC6522" w:rsidRDefault="00E0696A" w:rsidP="00E0696A">
      <w:pPr>
        <w:tabs>
          <w:tab w:val="left" w:pos="993"/>
        </w:tabs>
        <w:contextualSpacing/>
        <w:jc w:val="both"/>
      </w:pPr>
      <w:r>
        <w:t xml:space="preserve">- </w:t>
      </w:r>
      <w:r w:rsidRPr="00FC6522">
        <w:t>осуществлять планомерную деятельность, ориентированную на достижение конкретных результатов для улучшения состояния здоровья населения среди целевых групп населения;</w:t>
      </w:r>
    </w:p>
    <w:p w:rsidR="00E0696A" w:rsidRPr="00FC6522" w:rsidRDefault="00E0696A" w:rsidP="00E0696A">
      <w:pPr>
        <w:tabs>
          <w:tab w:val="left" w:pos="993"/>
        </w:tabs>
        <w:contextualSpacing/>
        <w:jc w:val="both"/>
      </w:pPr>
      <w:r>
        <w:t xml:space="preserve">- </w:t>
      </w:r>
      <w:r w:rsidRPr="00FC6522">
        <w:t>согласовывать с Плательщиком План распределения расходов, в том числе при внесении в него изменений и дополнений;</w:t>
      </w:r>
    </w:p>
    <w:p w:rsidR="00E0696A" w:rsidRPr="00FC6522" w:rsidRDefault="00E0696A" w:rsidP="00E0696A">
      <w:pPr>
        <w:tabs>
          <w:tab w:val="left" w:pos="993"/>
        </w:tabs>
        <w:contextualSpacing/>
        <w:jc w:val="both"/>
      </w:pPr>
      <w:r>
        <w:t xml:space="preserve">- </w:t>
      </w:r>
      <w:r w:rsidR="00691DE0">
        <w:rPr>
          <w:lang w:val="ky-KG"/>
        </w:rPr>
        <w:t xml:space="preserve"> </w:t>
      </w:r>
      <w:r w:rsidRPr="00FC6522">
        <w:t xml:space="preserve">информировать население об условиях предоставления стоматологической помощи; </w:t>
      </w:r>
    </w:p>
    <w:p w:rsidR="00E0696A" w:rsidRPr="00FC6522" w:rsidRDefault="00E0696A" w:rsidP="00E0696A">
      <w:pPr>
        <w:tabs>
          <w:tab w:val="left" w:pos="993"/>
        </w:tabs>
        <w:contextualSpacing/>
        <w:jc w:val="both"/>
      </w:pPr>
      <w:r>
        <w:t xml:space="preserve">- </w:t>
      </w:r>
      <w:r w:rsidRPr="00FC6522">
        <w:t>обеспечить рациональное использование полученных средств бюджета Фонда ОМС, специальных средств, оптимизацию затрат, не допускать образования кредиторской и дебиторской задолженностей;</w:t>
      </w:r>
    </w:p>
    <w:p w:rsidR="00E0696A" w:rsidRDefault="00E0696A" w:rsidP="00E0696A">
      <w:pPr>
        <w:tabs>
          <w:tab w:val="left" w:pos="993"/>
        </w:tabs>
        <w:contextualSpacing/>
        <w:jc w:val="both"/>
      </w:pPr>
      <w:r>
        <w:t xml:space="preserve">- </w:t>
      </w:r>
      <w:r w:rsidRPr="00FC6522">
        <w:t>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013D0F" w:rsidRDefault="00013D0F" w:rsidP="00013D0F">
      <w:pPr>
        <w:tabs>
          <w:tab w:val="left" w:pos="993"/>
        </w:tabs>
        <w:jc w:val="both"/>
        <w:rPr>
          <w:lang w:val="ky-KG"/>
        </w:rPr>
      </w:pPr>
      <w:r>
        <w:rPr>
          <w:lang w:val="ky-KG"/>
        </w:rPr>
        <w:t xml:space="preserve">- </w:t>
      </w:r>
      <w:r w:rsidRPr="005F7992">
        <w:rPr>
          <w:lang w:val="ky-KG"/>
        </w:rPr>
        <w:t>обеспечить 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w:t>
      </w:r>
      <w:bookmarkStart w:id="0" w:name="_GoBack"/>
      <w:bookmarkEnd w:id="0"/>
    </w:p>
    <w:p w:rsidR="00E0696A" w:rsidRPr="00FC6522" w:rsidRDefault="00E0696A" w:rsidP="00E0696A">
      <w:pPr>
        <w:tabs>
          <w:tab w:val="left" w:pos="993"/>
        </w:tabs>
        <w:contextualSpacing/>
        <w:jc w:val="both"/>
      </w:pPr>
      <w:r>
        <w:t xml:space="preserve">- </w:t>
      </w:r>
      <w:r w:rsidRPr="00FC6522">
        <w:t>проводить закупки лекарственных средств, изделий медицинского назначения, расходных материалов, а также прочих товаров, работ и услуг, необходимых для осуществления деятельности в соответствии с законодательством Кыргызской Республики;</w:t>
      </w:r>
    </w:p>
    <w:p w:rsidR="00E0696A" w:rsidRPr="00FC6522" w:rsidRDefault="00E0696A" w:rsidP="00E0696A">
      <w:pPr>
        <w:tabs>
          <w:tab w:val="left" w:pos="993"/>
        </w:tabs>
        <w:contextualSpacing/>
        <w:jc w:val="both"/>
      </w:pPr>
      <w:r>
        <w:t xml:space="preserve">- </w:t>
      </w:r>
      <w:r w:rsidRPr="00FC6522">
        <w:t>предоставлять всю необходимую документацию при проведении Плательщиком проверок;</w:t>
      </w:r>
    </w:p>
    <w:p w:rsidR="00E0696A" w:rsidRPr="00FC6522" w:rsidRDefault="00E0696A" w:rsidP="00E0696A">
      <w:pPr>
        <w:tabs>
          <w:tab w:val="left" w:pos="993"/>
        </w:tabs>
        <w:contextualSpacing/>
        <w:jc w:val="both"/>
      </w:pPr>
      <w:r>
        <w:t xml:space="preserve">- </w:t>
      </w:r>
      <w:r w:rsidRPr="00FC6522">
        <w:t>предоставлять Плательщику достоверные данные по численности обслуживаемого населения, финансовым и бухгалтерским отчетам, индикаторам мониторинга исполнения Договора в следующие сроки:</w:t>
      </w:r>
    </w:p>
    <w:p w:rsidR="00E0696A" w:rsidRPr="00FC6522" w:rsidRDefault="00E0696A" w:rsidP="00E0696A">
      <w:pPr>
        <w:tabs>
          <w:tab w:val="left" w:pos="993"/>
        </w:tabs>
        <w:jc w:val="both"/>
      </w:pPr>
      <w:r w:rsidRPr="00FC6522">
        <w:tab/>
        <w:t xml:space="preserve">ежемесячно: </w:t>
      </w:r>
    </w:p>
    <w:p w:rsidR="00E0696A" w:rsidRPr="00FC6522" w:rsidRDefault="00E0696A" w:rsidP="00E0696A">
      <w:pPr>
        <w:numPr>
          <w:ilvl w:val="0"/>
          <w:numId w:val="3"/>
        </w:numPr>
        <w:tabs>
          <w:tab w:val="left" w:pos="993"/>
        </w:tabs>
        <w:ind w:left="0" w:firstLine="567"/>
        <w:contextualSpacing/>
        <w:jc w:val="both"/>
      </w:pPr>
      <w:r w:rsidRPr="00FC6522">
        <w:t>до «____» числа месяца ___________________________________________________</w:t>
      </w:r>
    </w:p>
    <w:p w:rsidR="00E0696A" w:rsidRPr="00FC6522" w:rsidRDefault="00E0696A" w:rsidP="00E0696A">
      <w:pPr>
        <w:numPr>
          <w:ilvl w:val="0"/>
          <w:numId w:val="3"/>
        </w:numPr>
        <w:tabs>
          <w:tab w:val="left" w:pos="993"/>
        </w:tabs>
        <w:ind w:left="0" w:firstLine="567"/>
        <w:contextualSpacing/>
        <w:jc w:val="both"/>
      </w:pPr>
      <w:r w:rsidRPr="00FC6522">
        <w:t>до «____» числа месяца ___________________________________________________</w:t>
      </w:r>
    </w:p>
    <w:p w:rsidR="00E0696A" w:rsidRPr="00FC6522" w:rsidRDefault="00E0696A" w:rsidP="00E0696A">
      <w:pPr>
        <w:ind w:left="708" w:firstLine="285"/>
      </w:pPr>
      <w:r w:rsidRPr="00FC6522">
        <w:t>ежеквартально:</w:t>
      </w:r>
    </w:p>
    <w:p w:rsidR="00E0696A" w:rsidRPr="00FC6522" w:rsidRDefault="00E0696A" w:rsidP="00E0696A">
      <w:pPr>
        <w:numPr>
          <w:ilvl w:val="0"/>
          <w:numId w:val="3"/>
        </w:numPr>
        <w:tabs>
          <w:tab w:val="left" w:pos="993"/>
        </w:tabs>
        <w:ind w:left="0" w:firstLine="567"/>
        <w:contextualSpacing/>
        <w:jc w:val="both"/>
      </w:pPr>
      <w:r w:rsidRPr="00FC6522">
        <w:t xml:space="preserve">до «____» числа месяца, следующего за отчетным кварталом </w:t>
      </w:r>
      <w:r w:rsidRPr="00FC6522">
        <w:sym w:font="Symbol" w:char="F02D"/>
      </w:r>
      <w:r w:rsidRPr="00FC6522">
        <w:t xml:space="preserve"> «Сводный отчет о количестве приписанного населения»;</w:t>
      </w:r>
    </w:p>
    <w:p w:rsidR="00E0696A" w:rsidRPr="00FC6522" w:rsidRDefault="00E0696A" w:rsidP="00124805">
      <w:pPr>
        <w:numPr>
          <w:ilvl w:val="0"/>
          <w:numId w:val="3"/>
        </w:numPr>
        <w:tabs>
          <w:tab w:val="left" w:pos="993"/>
        </w:tabs>
        <w:ind w:left="0" w:firstLine="567"/>
        <w:contextualSpacing/>
        <w:jc w:val="both"/>
      </w:pPr>
      <w:r w:rsidRPr="00FC6522">
        <w:t>до «____» числа месяца, следующего за отчетным кварталом</w:t>
      </w:r>
      <w:r w:rsidR="00AE2F29" w:rsidRPr="003A2399">
        <w:rPr>
          <w:lang w:val="ky-KG"/>
        </w:rPr>
        <w:t xml:space="preserve"> </w:t>
      </w:r>
    </w:p>
    <w:p w:rsidR="00E0696A" w:rsidRDefault="00E0696A" w:rsidP="00E0696A">
      <w:pPr>
        <w:tabs>
          <w:tab w:val="left" w:pos="993"/>
        </w:tabs>
        <w:jc w:val="both"/>
        <w:rPr>
          <w:lang w:val="ky-KG"/>
        </w:rPr>
      </w:pPr>
      <w:r>
        <w:t xml:space="preserve">- </w:t>
      </w:r>
      <w:r w:rsidRPr="00FC6522">
        <w:t xml:space="preserve">2 раза в год </w:t>
      </w:r>
      <w:r>
        <w:rPr>
          <w:lang w:val="ky-KG"/>
        </w:rPr>
        <w:t xml:space="preserve">вводить в БД “Индикаторы исполнения договоров” </w:t>
      </w:r>
      <w:r w:rsidRPr="00FC6522">
        <w:t>индикаторы оценки целевых показателей организации здравоохранения:</w:t>
      </w:r>
      <w:r>
        <w:rPr>
          <w:lang w:val="ky-KG"/>
        </w:rPr>
        <w:t xml:space="preserve"> </w:t>
      </w:r>
    </w:p>
    <w:p w:rsidR="00E0696A" w:rsidRPr="00FC6522" w:rsidRDefault="00E0696A" w:rsidP="00E0696A">
      <w:pPr>
        <w:numPr>
          <w:ilvl w:val="0"/>
          <w:numId w:val="1"/>
        </w:numPr>
        <w:tabs>
          <w:tab w:val="left" w:pos="993"/>
          <w:tab w:val="left" w:pos="1418"/>
        </w:tabs>
        <w:ind w:left="0" w:firstLine="567"/>
        <w:contextualSpacing/>
        <w:jc w:val="both"/>
      </w:pPr>
      <w:r w:rsidRPr="00FC6522">
        <w:t>до «____» числа месяца, следующего за отчетным периодом _________________</w:t>
      </w:r>
    </w:p>
    <w:p w:rsidR="00E0696A" w:rsidRDefault="00E0696A" w:rsidP="00E0696A">
      <w:pPr>
        <w:tabs>
          <w:tab w:val="left" w:pos="993"/>
          <w:tab w:val="left" w:pos="1418"/>
        </w:tabs>
        <w:contextualSpacing/>
        <w:jc w:val="both"/>
      </w:pPr>
      <w:r>
        <w:t xml:space="preserve">- </w:t>
      </w:r>
      <w:r w:rsidRPr="00FC6522">
        <w:t>соблюдать права пациентов при оказании медико-санитарной помощи в соответствии с законодательством Кыргызской Республики.</w:t>
      </w:r>
    </w:p>
    <w:p w:rsidR="00AE2F29" w:rsidRDefault="00AE2F29" w:rsidP="00AE2F29">
      <w:pPr>
        <w:tabs>
          <w:tab w:val="left" w:pos="993"/>
        </w:tabs>
        <w:jc w:val="both"/>
        <w:rPr>
          <w:sz w:val="22"/>
          <w:szCs w:val="22"/>
        </w:rPr>
      </w:pPr>
      <w:r>
        <w:t xml:space="preserve">-  </w:t>
      </w:r>
      <w:r>
        <w:rPr>
          <w:lang w:val="ky-KG"/>
        </w:rPr>
        <w:t>о</w:t>
      </w:r>
      <w:r>
        <w:t>беспечить полноту поступления денежных средств в кассу поликлиники от оказания платных услуг;</w:t>
      </w:r>
    </w:p>
    <w:p w:rsidR="00AE2F29" w:rsidRDefault="00AE2F29" w:rsidP="00AE2F29">
      <w:pPr>
        <w:tabs>
          <w:tab w:val="left" w:pos="993"/>
        </w:tabs>
        <w:jc w:val="both"/>
        <w:rPr>
          <w:lang w:val="ky-KG"/>
        </w:rPr>
      </w:pPr>
      <w:r>
        <w:t xml:space="preserve">- </w:t>
      </w:r>
      <w:r>
        <w:rPr>
          <w:lang w:val="ky-KG"/>
        </w:rPr>
        <w:t>о</w:t>
      </w:r>
      <w:r>
        <w:t>беспечить регистрацию пациентов при получении стоматологических услуг.</w:t>
      </w:r>
    </w:p>
    <w:p w:rsidR="00AE2F29" w:rsidRPr="00AE2F29" w:rsidRDefault="00AE2F29" w:rsidP="00E0696A">
      <w:pPr>
        <w:tabs>
          <w:tab w:val="left" w:pos="993"/>
          <w:tab w:val="left" w:pos="1418"/>
        </w:tabs>
        <w:contextualSpacing/>
        <w:jc w:val="both"/>
        <w:rPr>
          <w:lang w:val="ky-KG"/>
        </w:rPr>
      </w:pPr>
    </w:p>
    <w:p w:rsidR="00E0696A" w:rsidRPr="00FC6522" w:rsidRDefault="00E0696A" w:rsidP="00E0696A">
      <w:pPr>
        <w:tabs>
          <w:tab w:val="left" w:pos="993"/>
        </w:tabs>
        <w:contextualSpacing/>
        <w:jc w:val="both"/>
      </w:pPr>
    </w:p>
    <w:p w:rsidR="00E0696A" w:rsidRPr="00FC6522" w:rsidRDefault="00E0696A" w:rsidP="00E0696A">
      <w:pPr>
        <w:numPr>
          <w:ilvl w:val="0"/>
          <w:numId w:val="2"/>
        </w:numPr>
        <w:tabs>
          <w:tab w:val="left" w:pos="993"/>
        </w:tabs>
        <w:ind w:left="0" w:firstLine="567"/>
        <w:contextualSpacing/>
        <w:jc w:val="both"/>
      </w:pPr>
      <w:r w:rsidRPr="00FC6522">
        <w:t>Права и обязанности Плательщика:</w:t>
      </w:r>
    </w:p>
    <w:p w:rsidR="00E0696A" w:rsidRPr="00FC6522" w:rsidRDefault="00E0696A" w:rsidP="00E0696A">
      <w:pPr>
        <w:ind w:firstLine="567"/>
      </w:pPr>
      <w:r>
        <w:t xml:space="preserve">а)  </w:t>
      </w:r>
      <w:r w:rsidRPr="00FC6522">
        <w:t>Плательщик имеет право:</w:t>
      </w:r>
    </w:p>
    <w:p w:rsidR="00E0696A" w:rsidRPr="00FC6522" w:rsidRDefault="00E0696A" w:rsidP="00E0696A">
      <w:pPr>
        <w:tabs>
          <w:tab w:val="left" w:pos="993"/>
        </w:tabs>
        <w:contextualSpacing/>
        <w:jc w:val="both"/>
      </w:pPr>
      <w:r>
        <w:t xml:space="preserve">- </w:t>
      </w:r>
      <w:r w:rsidRPr="00FC6522">
        <w:t>осуществлять контроль за целевым и рациональным использованием Поставщиком финансовых средств;</w:t>
      </w:r>
    </w:p>
    <w:p w:rsidR="00E0696A" w:rsidRPr="00FC6522" w:rsidRDefault="00E0696A" w:rsidP="00E0696A">
      <w:pPr>
        <w:tabs>
          <w:tab w:val="left" w:pos="993"/>
        </w:tabs>
        <w:contextualSpacing/>
        <w:jc w:val="both"/>
      </w:pPr>
      <w:r>
        <w:t xml:space="preserve">- </w:t>
      </w:r>
      <w:r w:rsidRPr="00FC6522">
        <w:t>рассматривать совместно с Поставщиком План распределения расходов по всем источникам средств и согласовывать вносимые в него изменения и дополнения;</w:t>
      </w:r>
    </w:p>
    <w:p w:rsidR="00E0696A" w:rsidRPr="00FC6522" w:rsidRDefault="00E0696A" w:rsidP="00E0696A">
      <w:pPr>
        <w:tabs>
          <w:tab w:val="left" w:pos="993"/>
        </w:tabs>
        <w:contextualSpacing/>
        <w:jc w:val="both"/>
      </w:pPr>
      <w:r>
        <w:lastRenderedPageBreak/>
        <w:t xml:space="preserve">- </w:t>
      </w:r>
      <w:r w:rsidRPr="00FC6522">
        <w:t xml:space="preserve">проводить </w:t>
      </w:r>
      <w:r w:rsidRPr="007F2355">
        <w:t>мониторинг индикаторов</w:t>
      </w:r>
      <w:r w:rsidRPr="00FC6522">
        <w:t xml:space="preserve"> качества для оценки достижения целевых показателей организации здравоохранения;</w:t>
      </w:r>
    </w:p>
    <w:p w:rsidR="00E0696A" w:rsidRPr="00FC6522" w:rsidRDefault="00E0696A" w:rsidP="00E0696A">
      <w:pPr>
        <w:tabs>
          <w:tab w:val="left" w:pos="993"/>
        </w:tabs>
        <w:contextualSpacing/>
        <w:jc w:val="both"/>
      </w:pPr>
      <w:r>
        <w:t xml:space="preserve">- </w:t>
      </w:r>
      <w:r w:rsidRPr="00FC6522">
        <w:t>осуществлять контроль достоверности представленных Поставщиком данных;</w:t>
      </w:r>
    </w:p>
    <w:p w:rsidR="00E0696A" w:rsidRPr="00FC6522" w:rsidRDefault="00E0696A" w:rsidP="00E0696A">
      <w:pPr>
        <w:tabs>
          <w:tab w:val="left" w:pos="993"/>
        </w:tabs>
        <w:contextualSpacing/>
        <w:jc w:val="both"/>
      </w:pPr>
      <w:r>
        <w:t xml:space="preserve">- </w:t>
      </w:r>
      <w:r w:rsidRPr="00FC6522">
        <w:t>проводить внеплановые проверки по обращениям граждан;</w:t>
      </w:r>
    </w:p>
    <w:p w:rsidR="00E0696A" w:rsidRPr="00FC6522" w:rsidRDefault="00E0696A" w:rsidP="00E0696A">
      <w:pPr>
        <w:tabs>
          <w:tab w:val="left" w:pos="993"/>
        </w:tabs>
        <w:contextualSpacing/>
        <w:jc w:val="both"/>
      </w:pPr>
    </w:p>
    <w:p w:rsidR="00E0696A" w:rsidRPr="00FC6522" w:rsidRDefault="00E0696A" w:rsidP="00E0696A">
      <w:pPr>
        <w:ind w:firstLine="567"/>
      </w:pPr>
      <w:r w:rsidRPr="00FC6522">
        <w:t>б)  Плательщик обязан:</w:t>
      </w:r>
    </w:p>
    <w:p w:rsidR="00E0696A" w:rsidRPr="00FC6522" w:rsidRDefault="00E0696A" w:rsidP="00E0696A">
      <w:pPr>
        <w:tabs>
          <w:tab w:val="left" w:pos="993"/>
        </w:tabs>
        <w:contextualSpacing/>
        <w:jc w:val="both"/>
      </w:pPr>
      <w:r>
        <w:t xml:space="preserve">- </w:t>
      </w:r>
      <w:r w:rsidRPr="00FC6522">
        <w:t xml:space="preserve">при осуществлении своей деятельности руководствоваться нормативными правовыми актами Кыргызской Республики, а также ведомственными актами Фонда ОМС, регламентирующими деятельность Плательщика; </w:t>
      </w:r>
    </w:p>
    <w:p w:rsidR="00E0696A" w:rsidRPr="00FC6522" w:rsidRDefault="00E0696A" w:rsidP="00E0696A">
      <w:pPr>
        <w:tabs>
          <w:tab w:val="left" w:pos="993"/>
        </w:tabs>
        <w:contextualSpacing/>
        <w:jc w:val="both"/>
      </w:pPr>
      <w:r>
        <w:t xml:space="preserve">- </w:t>
      </w:r>
      <w:r w:rsidRPr="00FC6522">
        <w:t>совместно с Фондом ОМС ежемесячно проводить расчеты с Поставщиком по оплате медицинских услуг в соответствии с настоящим Договором;</w:t>
      </w:r>
    </w:p>
    <w:p w:rsidR="00E0696A" w:rsidRPr="00FC6522" w:rsidRDefault="00E0696A" w:rsidP="00E0696A">
      <w:pPr>
        <w:tabs>
          <w:tab w:val="left" w:pos="993"/>
        </w:tabs>
        <w:contextualSpacing/>
        <w:jc w:val="both"/>
      </w:pPr>
      <w:r>
        <w:t xml:space="preserve">- </w:t>
      </w:r>
      <w:r w:rsidRPr="00FC6522">
        <w:t>своевременно и в полном объеме обеспечивать Поставщика необходимыми нормативными правовыми актами Кыргызской Республики, а также ведомственными актами, регламентирующими деятельность поставщиков в системе Единого плательщика;</w:t>
      </w:r>
    </w:p>
    <w:p w:rsidR="00E0696A" w:rsidRPr="00FC6522" w:rsidRDefault="00E0696A" w:rsidP="00E0696A">
      <w:pPr>
        <w:tabs>
          <w:tab w:val="left" w:pos="993"/>
        </w:tabs>
        <w:contextualSpacing/>
        <w:jc w:val="both"/>
      </w:pPr>
      <w:r>
        <w:t xml:space="preserve">- </w:t>
      </w:r>
      <w:r w:rsidRPr="00FC6522">
        <w:t>принимать соответствующие меры при нарушении Поставщиком сроков и объемов выплаты заработной платы и отчислений в Социальный фонд Кыргызской Республики, а также при допущении кредиторской задолженности сверх объемов средств, зарабатываемых Поставщиком.</w:t>
      </w:r>
    </w:p>
    <w:p w:rsidR="00E0696A" w:rsidRPr="00FC6522" w:rsidRDefault="00E0696A" w:rsidP="00E0696A">
      <w:pPr>
        <w:jc w:val="both"/>
      </w:pPr>
    </w:p>
    <w:p w:rsidR="00E0696A" w:rsidRPr="00FC6522" w:rsidRDefault="00E0696A" w:rsidP="00E0696A">
      <w:pPr>
        <w:jc w:val="center"/>
        <w:rPr>
          <w:b/>
        </w:rPr>
      </w:pPr>
      <w:r w:rsidRPr="00FC6522">
        <w:rPr>
          <w:b/>
        </w:rPr>
        <w:t>V. Ответственность сторон</w:t>
      </w:r>
    </w:p>
    <w:p w:rsidR="00E0696A" w:rsidRPr="00FC6522" w:rsidRDefault="00E0696A" w:rsidP="00E0696A">
      <w:pPr>
        <w:numPr>
          <w:ilvl w:val="0"/>
          <w:numId w:val="2"/>
        </w:numPr>
        <w:ind w:left="0" w:firstLine="567"/>
        <w:jc w:val="both"/>
      </w:pPr>
      <w:r w:rsidRPr="00FC6522">
        <w:t>В случае неисполнения или ненадлежащего исполнения Поставщиком обязательств, установленных настоящим Договором, нецелевого использования средств  бюджета Фонда ОМС, Плательщик вносит на рассмотрение Фонда ОМС и Министерства здравоохранения Кыргызской Республики предложения о принятии мер к Поставщику.</w:t>
      </w:r>
    </w:p>
    <w:p w:rsidR="00E0696A" w:rsidRPr="00FC6522" w:rsidRDefault="00E0696A" w:rsidP="00E0696A">
      <w:pPr>
        <w:tabs>
          <w:tab w:val="left" w:pos="993"/>
        </w:tabs>
        <w:ind w:firstLine="567"/>
        <w:contextualSpacing/>
        <w:jc w:val="both"/>
      </w:pPr>
      <w:r w:rsidRPr="00FC6522">
        <w:t>1</w:t>
      </w:r>
      <w:r>
        <w:t>4</w:t>
      </w:r>
      <w:r w:rsidRPr="00FC6522">
        <w:t>. Руководитель организации здравоохранения несет персональную ответственность за исполнение индикаторов договоров, а также за своевременность и достоверность предоставления отчетов.</w:t>
      </w:r>
    </w:p>
    <w:p w:rsidR="00E0696A" w:rsidRPr="00FC6522" w:rsidRDefault="00E0696A" w:rsidP="00E0696A">
      <w:pPr>
        <w:numPr>
          <w:ilvl w:val="0"/>
          <w:numId w:val="4"/>
        </w:numPr>
        <w:tabs>
          <w:tab w:val="left" w:pos="993"/>
        </w:tabs>
        <w:ind w:left="0" w:firstLine="567"/>
        <w:contextualSpacing/>
        <w:jc w:val="both"/>
      </w:pPr>
      <w:r w:rsidRPr="00FC6522">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E0696A" w:rsidRPr="00FC6522" w:rsidRDefault="00E0696A" w:rsidP="00E0696A">
      <w:pPr>
        <w:tabs>
          <w:tab w:val="left" w:pos="993"/>
        </w:tabs>
        <w:ind w:left="567"/>
        <w:contextualSpacing/>
        <w:jc w:val="both"/>
      </w:pPr>
    </w:p>
    <w:p w:rsidR="00E0696A" w:rsidRPr="00FC6522" w:rsidRDefault="00E0696A" w:rsidP="00E0696A">
      <w:pPr>
        <w:spacing w:before="120"/>
        <w:jc w:val="center"/>
        <w:rPr>
          <w:b/>
        </w:rPr>
      </w:pPr>
      <w:r w:rsidRPr="00FC6522">
        <w:rPr>
          <w:b/>
        </w:rPr>
        <w:t>VI. Порядок разрешения споров</w:t>
      </w:r>
    </w:p>
    <w:p w:rsidR="00E0696A" w:rsidRPr="00FC6522" w:rsidRDefault="00E0696A" w:rsidP="00E0696A">
      <w:pPr>
        <w:numPr>
          <w:ilvl w:val="0"/>
          <w:numId w:val="4"/>
        </w:numPr>
        <w:tabs>
          <w:tab w:val="left" w:pos="993"/>
        </w:tabs>
        <w:ind w:left="0" w:firstLine="567"/>
        <w:contextualSpacing/>
        <w:jc w:val="both"/>
      </w:pPr>
      <w:r w:rsidRPr="00FC6522">
        <w:t>Разногласия по настоящему Договору, возникающие между сторонами, разрешаются Фондом ОМС.</w:t>
      </w:r>
    </w:p>
    <w:p w:rsidR="00E0696A" w:rsidRPr="00FC6522" w:rsidRDefault="00E0696A" w:rsidP="00E0696A">
      <w:pPr>
        <w:numPr>
          <w:ilvl w:val="0"/>
          <w:numId w:val="4"/>
        </w:numPr>
        <w:tabs>
          <w:tab w:val="left" w:pos="993"/>
        </w:tabs>
        <w:ind w:left="0" w:firstLine="567"/>
        <w:contextualSpacing/>
        <w:jc w:val="both"/>
      </w:pPr>
      <w:r w:rsidRPr="00FC6522">
        <w:t>В случае невозможности достижения согласия сторонами, споры подлежат рассмотрению в порядке, установленном законодательством Кыргызской Республики.</w:t>
      </w:r>
    </w:p>
    <w:p w:rsidR="00E0696A" w:rsidRPr="00FC6522" w:rsidRDefault="00E0696A" w:rsidP="00E0696A">
      <w:pPr>
        <w:jc w:val="both"/>
      </w:pPr>
    </w:p>
    <w:p w:rsidR="00E0696A" w:rsidRPr="00FC6522" w:rsidRDefault="00E0696A" w:rsidP="00E0696A">
      <w:pPr>
        <w:jc w:val="center"/>
        <w:rPr>
          <w:b/>
        </w:rPr>
      </w:pPr>
      <w:r w:rsidRPr="00FC6522">
        <w:rPr>
          <w:b/>
        </w:rPr>
        <w:t>VII. Прочие условия</w:t>
      </w:r>
    </w:p>
    <w:p w:rsidR="00E0696A" w:rsidRPr="00FC6522" w:rsidRDefault="00E0696A" w:rsidP="00E0696A">
      <w:pPr>
        <w:numPr>
          <w:ilvl w:val="0"/>
          <w:numId w:val="4"/>
        </w:numPr>
        <w:tabs>
          <w:tab w:val="left" w:pos="993"/>
        </w:tabs>
        <w:ind w:left="0" w:firstLine="567"/>
        <w:contextualSpacing/>
        <w:jc w:val="both"/>
      </w:pPr>
      <w:r w:rsidRPr="00FC6522">
        <w:t>Все уведомления и сообщения, направляемые сторонами в связи с исполнением настоящего Договора, должны быть изложены в письменной форме.</w:t>
      </w:r>
    </w:p>
    <w:p w:rsidR="00E0696A" w:rsidRPr="00FC6522" w:rsidRDefault="00E0696A" w:rsidP="00E0696A">
      <w:pPr>
        <w:numPr>
          <w:ilvl w:val="0"/>
          <w:numId w:val="4"/>
        </w:numPr>
        <w:tabs>
          <w:tab w:val="left" w:pos="993"/>
        </w:tabs>
        <w:ind w:left="0" w:firstLine="567"/>
        <w:contextualSpacing/>
        <w:jc w:val="both"/>
      </w:pPr>
      <w:r w:rsidRPr="00FC6522">
        <w:t>Уведомления об изменении адресов и реквизитов сторон направляются в течение 10 дней.</w:t>
      </w:r>
    </w:p>
    <w:p w:rsidR="00E0696A" w:rsidRPr="00FC6522" w:rsidRDefault="00E0696A" w:rsidP="00E0696A">
      <w:pPr>
        <w:numPr>
          <w:ilvl w:val="0"/>
          <w:numId w:val="4"/>
        </w:numPr>
        <w:tabs>
          <w:tab w:val="left" w:pos="993"/>
        </w:tabs>
        <w:ind w:left="0" w:firstLine="567"/>
        <w:contextualSpacing/>
        <w:jc w:val="both"/>
      </w:pPr>
      <w:r w:rsidRPr="00FC6522">
        <w:t xml:space="preserve">Настоящий Договор составлен в двух экземплярах, имеющих одинаковую юридическую силу. Один экземпляр находится у Плательщика, второй </w:t>
      </w:r>
      <w:r w:rsidRPr="00FC6522">
        <w:sym w:font="Symbol" w:char="F02D"/>
      </w:r>
      <w:r w:rsidRPr="00FC6522">
        <w:t xml:space="preserve"> у Поставщика.</w:t>
      </w:r>
    </w:p>
    <w:p w:rsidR="00E0696A" w:rsidRPr="00FC6522" w:rsidRDefault="00E0696A" w:rsidP="00E0696A">
      <w:pPr>
        <w:numPr>
          <w:ilvl w:val="0"/>
          <w:numId w:val="4"/>
        </w:numPr>
        <w:tabs>
          <w:tab w:val="left" w:pos="993"/>
        </w:tabs>
        <w:ind w:left="0" w:firstLine="567"/>
        <w:contextualSpacing/>
        <w:jc w:val="both"/>
      </w:pPr>
      <w:r w:rsidRPr="00FC6522">
        <w:t>К настоящему Договору прилагаются</w:t>
      </w:r>
      <w:r w:rsidR="00894829" w:rsidRPr="00894829">
        <w:t xml:space="preserve"> </w:t>
      </w:r>
      <w:r w:rsidR="00894829">
        <w:rPr>
          <w:lang w:val="ky-KG"/>
        </w:rPr>
        <w:t xml:space="preserve">и </w:t>
      </w:r>
      <w:r w:rsidR="00894829" w:rsidRPr="00FC6522">
        <w:t xml:space="preserve">являются неотъемлемой </w:t>
      </w:r>
      <w:r w:rsidR="00894829">
        <w:rPr>
          <w:lang w:val="ky-KG"/>
        </w:rPr>
        <w:t xml:space="preserve">его </w:t>
      </w:r>
      <w:r w:rsidR="00894829" w:rsidRPr="00FC6522">
        <w:t>частью</w:t>
      </w:r>
      <w:r w:rsidRPr="00FC6522">
        <w:t>:</w:t>
      </w:r>
    </w:p>
    <w:p w:rsidR="00E0696A" w:rsidRPr="00FC6522" w:rsidRDefault="00E0696A" w:rsidP="00E0696A">
      <w:pPr>
        <w:numPr>
          <w:ilvl w:val="0"/>
          <w:numId w:val="3"/>
        </w:numPr>
        <w:tabs>
          <w:tab w:val="left" w:pos="993"/>
        </w:tabs>
        <w:ind w:left="0" w:firstLine="567"/>
        <w:contextualSpacing/>
        <w:jc w:val="both"/>
      </w:pPr>
      <w:r w:rsidRPr="00FC6522">
        <w:t>копия свидетельства о регистрации юридического лица;</w:t>
      </w:r>
    </w:p>
    <w:p w:rsidR="00E0696A" w:rsidRDefault="00E0696A" w:rsidP="00E0696A">
      <w:pPr>
        <w:numPr>
          <w:ilvl w:val="0"/>
          <w:numId w:val="3"/>
        </w:numPr>
        <w:tabs>
          <w:tab w:val="left" w:pos="993"/>
        </w:tabs>
        <w:ind w:left="0" w:firstLine="567"/>
        <w:contextualSpacing/>
        <w:jc w:val="both"/>
      </w:pPr>
      <w:r w:rsidRPr="00FC6522">
        <w:t>перечень структурных подразделений Поставщика;</w:t>
      </w:r>
    </w:p>
    <w:p w:rsidR="00A63FE7" w:rsidRPr="00FC6522" w:rsidRDefault="00A63FE7" w:rsidP="00A63FE7">
      <w:pPr>
        <w:pStyle w:val="a6"/>
        <w:numPr>
          <w:ilvl w:val="0"/>
          <w:numId w:val="3"/>
        </w:numPr>
        <w:tabs>
          <w:tab w:val="left" w:pos="993"/>
        </w:tabs>
        <w:ind w:left="0" w:right="1134" w:firstLine="357"/>
        <w:jc w:val="both"/>
      </w:pPr>
      <w:r w:rsidRPr="00A63FE7">
        <w:rPr>
          <w:lang w:val="ky-KG"/>
        </w:rPr>
        <w:t xml:space="preserve">приложение </w:t>
      </w:r>
      <w:r>
        <w:rPr>
          <w:lang w:val="ky-KG"/>
        </w:rPr>
        <w:t xml:space="preserve">1 - </w:t>
      </w:r>
      <w:r w:rsidRPr="00A63FE7">
        <w:rPr>
          <w:lang w:val="ky-KG"/>
        </w:rPr>
        <w:t xml:space="preserve">условия </w:t>
      </w:r>
      <w:r w:rsidRPr="00A63FE7">
        <w:rPr>
          <w:b/>
        </w:rPr>
        <w:t>предоставлени</w:t>
      </w:r>
      <w:r w:rsidRPr="00A63FE7">
        <w:rPr>
          <w:b/>
          <w:lang w:val="ky-KG"/>
        </w:rPr>
        <w:t>я</w:t>
      </w:r>
      <w:r w:rsidRPr="00A63FE7">
        <w:rPr>
          <w:b/>
        </w:rPr>
        <w:t xml:space="preserve"> стоматологической помощи </w:t>
      </w:r>
      <w:r w:rsidRPr="00A63FE7">
        <w:rPr>
          <w:lang w:val="ky-KG"/>
        </w:rPr>
        <w:t>в соответствии с Программой государственных гарантий по обеспечению граждан в Кыргызской Республике</w:t>
      </w:r>
      <w:r w:rsidR="005D6A62">
        <w:rPr>
          <w:lang w:val="ky-KG"/>
        </w:rPr>
        <w:t>;</w:t>
      </w:r>
      <w:r w:rsidRPr="00A63FE7">
        <w:rPr>
          <w:lang w:val="ky-KG"/>
        </w:rPr>
        <w:t xml:space="preserve"> </w:t>
      </w:r>
    </w:p>
    <w:p w:rsidR="00894829" w:rsidRPr="00A63FE7" w:rsidRDefault="00A63FE7" w:rsidP="00B14295">
      <w:pPr>
        <w:numPr>
          <w:ilvl w:val="0"/>
          <w:numId w:val="3"/>
        </w:numPr>
        <w:tabs>
          <w:tab w:val="left" w:pos="993"/>
        </w:tabs>
        <w:ind w:left="0" w:firstLine="567"/>
        <w:contextualSpacing/>
        <w:jc w:val="both"/>
      </w:pPr>
      <w:r w:rsidRPr="00A63FE7">
        <w:rPr>
          <w:lang w:val="ky-KG"/>
        </w:rPr>
        <w:t xml:space="preserve">приложение 2 </w:t>
      </w:r>
      <w:r w:rsidR="00E0696A" w:rsidRPr="00FC6522">
        <w:t>перечень индикаторов с целевыми параметрами, которые планируются достигнуть в текущем году организацией здравоохранения</w:t>
      </w:r>
      <w:r w:rsidR="003A2399">
        <w:rPr>
          <w:lang w:val="ky-KG"/>
        </w:rPr>
        <w:t>.</w:t>
      </w:r>
    </w:p>
    <w:p w:rsidR="00A63FE7" w:rsidRPr="00894829" w:rsidRDefault="00A63FE7" w:rsidP="00A63FE7">
      <w:pPr>
        <w:tabs>
          <w:tab w:val="left" w:pos="993"/>
        </w:tabs>
        <w:ind w:left="567"/>
        <w:contextualSpacing/>
        <w:jc w:val="both"/>
      </w:pPr>
    </w:p>
    <w:p w:rsidR="00616EE6" w:rsidRDefault="00616EE6" w:rsidP="00E0696A">
      <w:pPr>
        <w:jc w:val="center"/>
        <w:rPr>
          <w:b/>
        </w:rPr>
      </w:pPr>
    </w:p>
    <w:p w:rsidR="00616EE6" w:rsidRDefault="00616EE6" w:rsidP="00E0696A">
      <w:pPr>
        <w:jc w:val="center"/>
        <w:rPr>
          <w:b/>
        </w:rPr>
      </w:pPr>
    </w:p>
    <w:p w:rsidR="00616EE6" w:rsidRDefault="00616EE6" w:rsidP="00E0696A">
      <w:pPr>
        <w:jc w:val="center"/>
        <w:rPr>
          <w:b/>
        </w:rPr>
      </w:pPr>
    </w:p>
    <w:p w:rsidR="00E0696A" w:rsidRPr="00FC6522" w:rsidRDefault="00E0696A" w:rsidP="00E0696A">
      <w:pPr>
        <w:jc w:val="center"/>
        <w:rPr>
          <w:b/>
        </w:rPr>
      </w:pPr>
      <w:r w:rsidRPr="00FC6522">
        <w:rPr>
          <w:b/>
        </w:rPr>
        <w:t>VIII. Изменение и прекращение действия Договора</w:t>
      </w:r>
    </w:p>
    <w:p w:rsidR="00E0696A" w:rsidRPr="00FC6522" w:rsidRDefault="00E0696A" w:rsidP="00E0696A">
      <w:pPr>
        <w:numPr>
          <w:ilvl w:val="0"/>
          <w:numId w:val="4"/>
        </w:numPr>
        <w:tabs>
          <w:tab w:val="left" w:pos="993"/>
        </w:tabs>
        <w:ind w:left="0" w:firstLine="567"/>
        <w:contextualSpacing/>
        <w:jc w:val="both"/>
      </w:pPr>
      <w:r w:rsidRPr="00FC6522">
        <w:t>Условия настоящего Договора могут быть изменены по письменному соглашению сторон.</w:t>
      </w:r>
    </w:p>
    <w:p w:rsidR="00E0696A" w:rsidRPr="00FC6522" w:rsidRDefault="00E0696A" w:rsidP="00E0696A">
      <w:pPr>
        <w:numPr>
          <w:ilvl w:val="0"/>
          <w:numId w:val="4"/>
        </w:numPr>
        <w:tabs>
          <w:tab w:val="left" w:pos="993"/>
        </w:tabs>
        <w:ind w:left="0" w:firstLine="567"/>
        <w:contextualSpacing/>
        <w:jc w:val="both"/>
      </w:pPr>
      <w:r w:rsidRPr="00FC6522">
        <w:t>Настоящий Договор вступает в силу с «_____» ______________ 20___г.</w:t>
      </w:r>
    </w:p>
    <w:p w:rsidR="00E0696A" w:rsidRPr="00FC6522" w:rsidRDefault="00E0696A" w:rsidP="00E0696A">
      <w:pPr>
        <w:numPr>
          <w:ilvl w:val="0"/>
          <w:numId w:val="4"/>
        </w:numPr>
        <w:tabs>
          <w:tab w:val="left" w:pos="993"/>
        </w:tabs>
        <w:ind w:left="0" w:firstLine="567"/>
        <w:contextualSpacing/>
        <w:jc w:val="both"/>
      </w:pPr>
      <w:r w:rsidRPr="00FC6522">
        <w:t>Срок действия настоящего Договора до «_____» ______________ 20___г.</w:t>
      </w:r>
    </w:p>
    <w:p w:rsidR="00E0696A" w:rsidRPr="00FC6522" w:rsidRDefault="00E0696A" w:rsidP="00E0696A">
      <w:pPr>
        <w:numPr>
          <w:ilvl w:val="0"/>
          <w:numId w:val="4"/>
        </w:numPr>
        <w:tabs>
          <w:tab w:val="left" w:pos="993"/>
        </w:tabs>
        <w:ind w:left="0" w:firstLine="567"/>
        <w:contextualSpacing/>
        <w:jc w:val="both"/>
      </w:pPr>
      <w:r w:rsidRPr="00FC6522">
        <w:t>Действие настоящего Договора может быть досрочно прекращено в случаях:</w:t>
      </w:r>
    </w:p>
    <w:p w:rsidR="00E0696A" w:rsidRPr="00FC6522" w:rsidRDefault="00E0696A" w:rsidP="00E0696A">
      <w:pPr>
        <w:numPr>
          <w:ilvl w:val="0"/>
          <w:numId w:val="3"/>
        </w:numPr>
        <w:tabs>
          <w:tab w:val="left" w:pos="993"/>
        </w:tabs>
        <w:ind w:left="0" w:firstLine="567"/>
        <w:contextualSpacing/>
        <w:jc w:val="both"/>
      </w:pPr>
      <w:r w:rsidRPr="00FC6522">
        <w:t>ликвидации, либо реорганизации одной из сторон;</w:t>
      </w:r>
    </w:p>
    <w:p w:rsidR="00E0696A" w:rsidRPr="00FC6522" w:rsidRDefault="00E0696A" w:rsidP="00E0696A">
      <w:pPr>
        <w:numPr>
          <w:ilvl w:val="0"/>
          <w:numId w:val="3"/>
        </w:numPr>
        <w:tabs>
          <w:tab w:val="left" w:pos="993"/>
        </w:tabs>
        <w:ind w:left="0" w:firstLine="567"/>
        <w:contextualSpacing/>
        <w:jc w:val="both"/>
      </w:pPr>
      <w:r w:rsidRPr="00FC6522">
        <w:t>по соглашению сторон;</w:t>
      </w:r>
    </w:p>
    <w:p w:rsidR="00E0696A" w:rsidRPr="00FC6522" w:rsidRDefault="00E0696A" w:rsidP="00E0696A">
      <w:pPr>
        <w:numPr>
          <w:ilvl w:val="0"/>
          <w:numId w:val="3"/>
        </w:numPr>
        <w:tabs>
          <w:tab w:val="left" w:pos="993"/>
        </w:tabs>
        <w:ind w:left="0" w:firstLine="567"/>
        <w:contextualSpacing/>
        <w:jc w:val="both"/>
      </w:pPr>
      <w:r w:rsidRPr="00FC6522">
        <w:t>ненадлежащего исполнения сторонами договорных обязательств.</w:t>
      </w:r>
    </w:p>
    <w:p w:rsidR="00E0696A" w:rsidRPr="00FC6522" w:rsidRDefault="00E0696A" w:rsidP="00E0696A">
      <w:pPr>
        <w:tabs>
          <w:tab w:val="left" w:pos="993"/>
        </w:tabs>
        <w:ind w:left="567"/>
        <w:contextualSpacing/>
        <w:jc w:val="both"/>
      </w:pPr>
    </w:p>
    <w:p w:rsidR="00E0696A" w:rsidRPr="00FC6522" w:rsidRDefault="00E0696A" w:rsidP="00E0696A">
      <w:pPr>
        <w:jc w:val="center"/>
        <w:rPr>
          <w:b/>
        </w:rPr>
      </w:pPr>
      <w:r w:rsidRPr="00FC6522">
        <w:rPr>
          <w:b/>
        </w:rPr>
        <w:t>IX. Реквизиты сторон</w:t>
      </w:r>
    </w:p>
    <w:p w:rsidR="00E0696A" w:rsidRPr="00FC6522" w:rsidRDefault="00E0696A" w:rsidP="00E0696A">
      <w:pPr>
        <w:jc w:val="both"/>
      </w:pPr>
    </w:p>
    <w:tbl>
      <w:tblPr>
        <w:tblW w:w="93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712"/>
      </w:tblGrid>
      <w:tr w:rsidR="00E0696A" w:rsidRPr="00FC6522" w:rsidTr="00EA5F4E">
        <w:tc>
          <w:tcPr>
            <w:tcW w:w="4656" w:type="dxa"/>
            <w:tcBorders>
              <w:top w:val="nil"/>
              <w:left w:val="nil"/>
              <w:bottom w:val="nil"/>
              <w:right w:val="nil"/>
            </w:tcBorders>
          </w:tcPr>
          <w:p w:rsidR="00E0696A" w:rsidRPr="00FC6522" w:rsidRDefault="00E0696A" w:rsidP="00EA5F4E">
            <w:pPr>
              <w:jc w:val="both"/>
              <w:rPr>
                <w:b/>
              </w:rPr>
            </w:pPr>
          </w:p>
          <w:p w:rsidR="00E0696A" w:rsidRPr="00FC6522" w:rsidRDefault="00E0696A" w:rsidP="00EA5F4E">
            <w:pPr>
              <w:jc w:val="both"/>
              <w:rPr>
                <w:b/>
              </w:rPr>
            </w:pPr>
            <w:r w:rsidRPr="00FC6522">
              <w:rPr>
                <w:b/>
              </w:rPr>
              <w:t>Плательщик</w:t>
            </w:r>
          </w:p>
        </w:tc>
        <w:tc>
          <w:tcPr>
            <w:tcW w:w="4656" w:type="dxa"/>
            <w:tcBorders>
              <w:top w:val="nil"/>
              <w:left w:val="nil"/>
              <w:bottom w:val="nil"/>
              <w:right w:val="nil"/>
            </w:tcBorders>
          </w:tcPr>
          <w:p w:rsidR="00E0696A" w:rsidRPr="00FC6522" w:rsidRDefault="00E0696A" w:rsidP="00EA5F4E">
            <w:pPr>
              <w:jc w:val="both"/>
              <w:rPr>
                <w:b/>
              </w:rPr>
            </w:pPr>
          </w:p>
          <w:p w:rsidR="00E0696A" w:rsidRPr="00FC6522" w:rsidRDefault="00E0696A" w:rsidP="00EA5F4E">
            <w:pPr>
              <w:jc w:val="both"/>
              <w:rPr>
                <w:b/>
              </w:rPr>
            </w:pPr>
            <w:r w:rsidRPr="00FC6522">
              <w:rPr>
                <w:b/>
              </w:rPr>
              <w:t>Поставщик</w:t>
            </w:r>
          </w:p>
        </w:tc>
      </w:tr>
      <w:tr w:rsidR="00E0696A" w:rsidRPr="00FC6522" w:rsidTr="00EA5F4E">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tc>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tc>
      </w:tr>
      <w:tr w:rsidR="00E0696A" w:rsidRPr="00FC6522" w:rsidTr="00EA5F4E">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p w:rsidR="00E0696A" w:rsidRPr="00FC6522" w:rsidRDefault="00E0696A" w:rsidP="00EA5F4E">
            <w:pPr>
              <w:jc w:val="both"/>
              <w:rPr>
                <w:b/>
              </w:rPr>
            </w:pPr>
          </w:p>
        </w:tc>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tc>
      </w:tr>
      <w:tr w:rsidR="00E0696A" w:rsidRPr="00FC6522" w:rsidTr="00EA5F4E">
        <w:tc>
          <w:tcPr>
            <w:tcW w:w="4656" w:type="dxa"/>
            <w:tcBorders>
              <w:top w:val="nil"/>
              <w:left w:val="nil"/>
              <w:bottom w:val="nil"/>
              <w:right w:val="nil"/>
            </w:tcBorders>
          </w:tcPr>
          <w:p w:rsidR="00E0696A" w:rsidRPr="00FC6522" w:rsidRDefault="00E0696A" w:rsidP="00EA5F4E">
            <w:pPr>
              <w:spacing w:before="120"/>
              <w:jc w:val="both"/>
              <w:rPr>
                <w:b/>
              </w:rPr>
            </w:pPr>
            <w:r w:rsidRPr="00FC6522">
              <w:rPr>
                <w:b/>
              </w:rPr>
              <w:t>Адрес:_______________________________</w:t>
            </w:r>
          </w:p>
          <w:p w:rsidR="00E0696A" w:rsidRPr="00FC6522" w:rsidRDefault="00E0696A" w:rsidP="00EA5F4E">
            <w:pPr>
              <w:spacing w:before="120"/>
              <w:jc w:val="both"/>
              <w:rPr>
                <w:b/>
              </w:rPr>
            </w:pPr>
            <w:r w:rsidRPr="00FC6522">
              <w:rPr>
                <w:b/>
              </w:rPr>
              <w:t>Р/сч:_________________________________</w:t>
            </w:r>
          </w:p>
          <w:p w:rsidR="00E0696A" w:rsidRPr="00FC6522" w:rsidRDefault="00E0696A" w:rsidP="00EA5F4E">
            <w:pPr>
              <w:spacing w:before="120"/>
              <w:jc w:val="both"/>
              <w:rPr>
                <w:b/>
              </w:rPr>
            </w:pPr>
            <w:r w:rsidRPr="00FC6522">
              <w:rPr>
                <w:b/>
              </w:rPr>
              <w:t>Банк:________________________________</w:t>
            </w:r>
          </w:p>
          <w:p w:rsidR="00E0696A" w:rsidRPr="00FC6522" w:rsidRDefault="00E0696A" w:rsidP="00EA5F4E">
            <w:pPr>
              <w:spacing w:before="120"/>
              <w:jc w:val="both"/>
              <w:rPr>
                <w:b/>
              </w:rPr>
            </w:pPr>
            <w:r w:rsidRPr="00FC6522">
              <w:rPr>
                <w:b/>
              </w:rPr>
              <w:t>БИК_________________________________</w:t>
            </w:r>
          </w:p>
          <w:p w:rsidR="00E0696A" w:rsidRPr="00FC6522" w:rsidRDefault="00E0696A" w:rsidP="00EA5F4E">
            <w:pPr>
              <w:spacing w:before="120"/>
              <w:jc w:val="both"/>
              <w:rPr>
                <w:b/>
              </w:rPr>
            </w:pPr>
          </w:p>
          <w:p w:rsidR="00E0696A" w:rsidRPr="00FC6522" w:rsidRDefault="00E0696A" w:rsidP="00EA5F4E">
            <w:pPr>
              <w:jc w:val="both"/>
              <w:rPr>
                <w:b/>
              </w:rPr>
            </w:pPr>
            <w:r w:rsidRPr="00FC6522">
              <w:rPr>
                <w:b/>
              </w:rPr>
              <w:t>Подписи сторон:</w:t>
            </w:r>
          </w:p>
          <w:p w:rsidR="00E0696A" w:rsidRPr="00FC6522" w:rsidRDefault="00E0696A" w:rsidP="00EA5F4E">
            <w:pPr>
              <w:spacing w:before="120"/>
              <w:jc w:val="both"/>
              <w:rPr>
                <w:b/>
              </w:rPr>
            </w:pPr>
          </w:p>
        </w:tc>
        <w:tc>
          <w:tcPr>
            <w:tcW w:w="4656" w:type="dxa"/>
            <w:tcBorders>
              <w:top w:val="nil"/>
              <w:left w:val="nil"/>
              <w:bottom w:val="nil"/>
              <w:right w:val="nil"/>
            </w:tcBorders>
          </w:tcPr>
          <w:p w:rsidR="00E0696A" w:rsidRPr="00FC6522" w:rsidRDefault="00E0696A" w:rsidP="00EA5F4E">
            <w:pPr>
              <w:spacing w:before="120"/>
              <w:jc w:val="both"/>
              <w:rPr>
                <w:b/>
              </w:rPr>
            </w:pPr>
            <w:r w:rsidRPr="00FC6522">
              <w:rPr>
                <w:b/>
              </w:rPr>
              <w:t>Адрес:_______________________________</w:t>
            </w:r>
          </w:p>
          <w:p w:rsidR="00E0696A" w:rsidRPr="00FC6522" w:rsidRDefault="00E0696A" w:rsidP="00EA5F4E">
            <w:pPr>
              <w:spacing w:before="120"/>
              <w:jc w:val="both"/>
              <w:rPr>
                <w:b/>
              </w:rPr>
            </w:pPr>
            <w:r w:rsidRPr="00FC6522">
              <w:rPr>
                <w:b/>
              </w:rPr>
              <w:t>Р/сч:_________________________________</w:t>
            </w:r>
          </w:p>
          <w:p w:rsidR="00E0696A" w:rsidRPr="00FC6522" w:rsidRDefault="00E0696A" w:rsidP="00EA5F4E">
            <w:pPr>
              <w:spacing w:before="120"/>
              <w:jc w:val="both"/>
              <w:rPr>
                <w:b/>
              </w:rPr>
            </w:pPr>
            <w:r w:rsidRPr="00FC6522">
              <w:rPr>
                <w:b/>
              </w:rPr>
              <w:t>Банк:________________________________</w:t>
            </w:r>
          </w:p>
          <w:p w:rsidR="00E0696A" w:rsidRPr="00FC6522" w:rsidRDefault="00E0696A" w:rsidP="00EA5F4E">
            <w:pPr>
              <w:spacing w:before="120"/>
              <w:jc w:val="both"/>
              <w:rPr>
                <w:b/>
              </w:rPr>
            </w:pPr>
            <w:r w:rsidRPr="00FC6522">
              <w:rPr>
                <w:b/>
              </w:rPr>
              <w:t>БИК_________________________________</w:t>
            </w:r>
          </w:p>
          <w:p w:rsidR="00E0696A" w:rsidRPr="00FC6522" w:rsidRDefault="00E0696A" w:rsidP="00EA5F4E">
            <w:pPr>
              <w:spacing w:before="120"/>
              <w:jc w:val="both"/>
              <w:rPr>
                <w:b/>
              </w:rPr>
            </w:pPr>
          </w:p>
        </w:tc>
      </w:tr>
      <w:tr w:rsidR="00E0696A" w:rsidRPr="00FC6522" w:rsidTr="00EA5F4E">
        <w:tc>
          <w:tcPr>
            <w:tcW w:w="4656" w:type="dxa"/>
            <w:tcBorders>
              <w:top w:val="nil"/>
              <w:left w:val="nil"/>
              <w:bottom w:val="nil"/>
              <w:right w:val="nil"/>
            </w:tcBorders>
          </w:tcPr>
          <w:p w:rsidR="00E0696A" w:rsidRPr="00FC6522" w:rsidRDefault="00E0696A" w:rsidP="00EA5F4E">
            <w:pPr>
              <w:jc w:val="both"/>
              <w:rPr>
                <w:b/>
              </w:rPr>
            </w:pPr>
            <w:r w:rsidRPr="00FC6522">
              <w:rPr>
                <w:b/>
              </w:rPr>
              <w:t>Руководитель _______________________</w:t>
            </w:r>
          </w:p>
        </w:tc>
        <w:tc>
          <w:tcPr>
            <w:tcW w:w="4656" w:type="dxa"/>
            <w:tcBorders>
              <w:top w:val="nil"/>
              <w:left w:val="nil"/>
              <w:bottom w:val="nil"/>
              <w:right w:val="nil"/>
            </w:tcBorders>
          </w:tcPr>
          <w:p w:rsidR="00E0696A" w:rsidRPr="00FC6522" w:rsidRDefault="00E0696A" w:rsidP="00EA5F4E">
            <w:pPr>
              <w:jc w:val="both"/>
              <w:rPr>
                <w:b/>
              </w:rPr>
            </w:pPr>
            <w:r w:rsidRPr="00FC6522">
              <w:rPr>
                <w:b/>
              </w:rPr>
              <w:t>Руководитель _______________________</w:t>
            </w:r>
          </w:p>
        </w:tc>
      </w:tr>
      <w:tr w:rsidR="00E0696A" w:rsidRPr="00FC6522" w:rsidTr="00EA5F4E">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tc>
        <w:tc>
          <w:tcPr>
            <w:tcW w:w="4656" w:type="dxa"/>
            <w:tcBorders>
              <w:top w:val="nil"/>
              <w:left w:val="nil"/>
              <w:bottom w:val="nil"/>
              <w:right w:val="nil"/>
            </w:tcBorders>
          </w:tcPr>
          <w:p w:rsidR="00E0696A" w:rsidRPr="00FC6522" w:rsidRDefault="00E0696A" w:rsidP="00EA5F4E">
            <w:pPr>
              <w:jc w:val="both"/>
              <w:rPr>
                <w:b/>
              </w:rPr>
            </w:pPr>
            <w:r w:rsidRPr="00FC6522">
              <w:rPr>
                <w:b/>
              </w:rPr>
              <w:t>____________________________________</w:t>
            </w:r>
          </w:p>
        </w:tc>
      </w:tr>
      <w:tr w:rsidR="00E0696A" w:rsidRPr="00FC6522" w:rsidTr="00EA5F4E">
        <w:tc>
          <w:tcPr>
            <w:tcW w:w="4656" w:type="dxa"/>
            <w:tcBorders>
              <w:top w:val="nil"/>
              <w:left w:val="nil"/>
              <w:bottom w:val="nil"/>
              <w:right w:val="nil"/>
            </w:tcBorders>
          </w:tcPr>
          <w:p w:rsidR="00E0696A" w:rsidRPr="00FC6522" w:rsidRDefault="00E0696A" w:rsidP="00EA5F4E">
            <w:pPr>
              <w:spacing w:before="120"/>
              <w:jc w:val="both"/>
              <w:rPr>
                <w:b/>
              </w:rPr>
            </w:pPr>
            <w:r w:rsidRPr="00FC6522">
              <w:rPr>
                <w:b/>
              </w:rPr>
              <w:t>М.П.</w:t>
            </w:r>
          </w:p>
        </w:tc>
        <w:tc>
          <w:tcPr>
            <w:tcW w:w="4656" w:type="dxa"/>
            <w:tcBorders>
              <w:top w:val="nil"/>
              <w:left w:val="nil"/>
              <w:bottom w:val="nil"/>
              <w:right w:val="nil"/>
            </w:tcBorders>
          </w:tcPr>
          <w:p w:rsidR="00E0696A" w:rsidRPr="00FC6522" w:rsidRDefault="00E0696A" w:rsidP="00EA5F4E">
            <w:pPr>
              <w:spacing w:before="120"/>
              <w:jc w:val="both"/>
              <w:rPr>
                <w:b/>
              </w:rPr>
            </w:pPr>
            <w:r w:rsidRPr="00FC6522">
              <w:rPr>
                <w:b/>
              </w:rPr>
              <w:t>М.П.</w:t>
            </w:r>
          </w:p>
        </w:tc>
      </w:tr>
    </w:tbl>
    <w:p w:rsidR="00E0696A" w:rsidRPr="00FC6522" w:rsidRDefault="00E0696A" w:rsidP="00E0696A"/>
    <w:p w:rsidR="0068538C" w:rsidRDefault="0068538C"/>
    <w:sectPr w:rsidR="00685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AA" w:rsidRDefault="00472FAA" w:rsidP="00E0696A">
      <w:r>
        <w:separator/>
      </w:r>
    </w:p>
  </w:endnote>
  <w:endnote w:type="continuationSeparator" w:id="0">
    <w:p w:rsidR="00472FAA" w:rsidRDefault="00472FAA" w:rsidP="00E0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AA" w:rsidRDefault="00472FAA" w:rsidP="00E0696A">
      <w:r>
        <w:separator/>
      </w:r>
    </w:p>
  </w:footnote>
  <w:footnote w:type="continuationSeparator" w:id="0">
    <w:p w:rsidR="00472FAA" w:rsidRDefault="00472FAA" w:rsidP="00E06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A7"/>
    <w:multiLevelType w:val="hybridMultilevel"/>
    <w:tmpl w:val="F4E0F2BE"/>
    <w:lvl w:ilvl="0" w:tplc="1D1E6D1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C072372"/>
    <w:multiLevelType w:val="hybridMultilevel"/>
    <w:tmpl w:val="A88447F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F5174"/>
    <w:multiLevelType w:val="hybridMultilevel"/>
    <w:tmpl w:val="0A860742"/>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D5195E"/>
    <w:multiLevelType w:val="multilevel"/>
    <w:tmpl w:val="C1F2FEBA"/>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6A"/>
    <w:rsid w:val="00013D0F"/>
    <w:rsid w:val="001F04BD"/>
    <w:rsid w:val="002A5772"/>
    <w:rsid w:val="003A2399"/>
    <w:rsid w:val="00431D78"/>
    <w:rsid w:val="00472FAA"/>
    <w:rsid w:val="004A7306"/>
    <w:rsid w:val="005D6A62"/>
    <w:rsid w:val="00616EE6"/>
    <w:rsid w:val="0068538C"/>
    <w:rsid w:val="00691DE0"/>
    <w:rsid w:val="00894829"/>
    <w:rsid w:val="00A2374B"/>
    <w:rsid w:val="00A63FE7"/>
    <w:rsid w:val="00AE2F29"/>
    <w:rsid w:val="00BB3C77"/>
    <w:rsid w:val="00E0696A"/>
    <w:rsid w:val="00E3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456"/>
  <w15:chartTrackingRefBased/>
  <w15:docId w15:val="{2FF3E216-D677-4237-92B1-7DA5301D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4"/>
    <w:rsid w:val="00E0696A"/>
    <w:rPr>
      <w:sz w:val="20"/>
      <w:szCs w:val="20"/>
    </w:rPr>
  </w:style>
  <w:style w:type="character" w:customStyle="1" w:styleId="a4">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3"/>
    <w:rsid w:val="00E0696A"/>
    <w:rPr>
      <w:rFonts w:ascii="Times New Roman" w:eastAsia="Times New Roman" w:hAnsi="Times New Roman" w:cs="Times New Roman"/>
      <w:sz w:val="20"/>
      <w:szCs w:val="20"/>
      <w:lang w:eastAsia="ru-RU"/>
    </w:rPr>
  </w:style>
  <w:style w:type="character" w:styleId="a5">
    <w:name w:val="footnote reference"/>
    <w:rsid w:val="00E0696A"/>
    <w:rPr>
      <w:vertAlign w:val="superscript"/>
    </w:rPr>
  </w:style>
  <w:style w:type="paragraph" w:styleId="a6">
    <w:name w:val="List Paragraph"/>
    <w:basedOn w:val="a"/>
    <w:uiPriority w:val="34"/>
    <w:qFormat/>
    <w:rsid w:val="001F04BD"/>
    <w:pPr>
      <w:ind w:left="720"/>
      <w:contextualSpacing/>
    </w:pPr>
  </w:style>
  <w:style w:type="paragraph" w:styleId="a7">
    <w:name w:val="Balloon Text"/>
    <w:basedOn w:val="a"/>
    <w:link w:val="a8"/>
    <w:uiPriority w:val="99"/>
    <w:semiHidden/>
    <w:unhideWhenUsed/>
    <w:rsid w:val="003A2399"/>
    <w:rPr>
      <w:rFonts w:ascii="Segoe UI" w:hAnsi="Segoe UI" w:cs="Segoe UI"/>
      <w:sz w:val="18"/>
      <w:szCs w:val="18"/>
    </w:rPr>
  </w:style>
  <w:style w:type="character" w:customStyle="1" w:styleId="a8">
    <w:name w:val="Текст выноски Знак"/>
    <w:basedOn w:val="a0"/>
    <w:link w:val="a7"/>
    <w:uiPriority w:val="99"/>
    <w:semiHidden/>
    <w:rsid w:val="003A23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12</cp:revision>
  <cp:lastPrinted>2020-02-21T07:12:00Z</cp:lastPrinted>
  <dcterms:created xsi:type="dcterms:W3CDTF">2020-01-20T04:53:00Z</dcterms:created>
  <dcterms:modified xsi:type="dcterms:W3CDTF">2020-02-24T04:50:00Z</dcterms:modified>
</cp:coreProperties>
</file>