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5C13" w14:textId="356141CF" w:rsidR="00D721D8" w:rsidRDefault="00D721D8"/>
    <w:p w14:paraId="31438AE3" w14:textId="0E666D7A" w:rsidR="00D721D8" w:rsidRDefault="00D721D8" w:rsidP="00D721D8">
      <w:pPr>
        <w:spacing w:before="120" w:after="120" w:line="271" w:lineRule="auto"/>
        <w:ind w:right="33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109B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Информационно-разъяснительная работа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 работа с обращениями граждан по итогам 1 квартала 2026 г.</w:t>
      </w:r>
    </w:p>
    <w:p w14:paraId="0A82878A" w14:textId="77777777" w:rsidR="00D721D8" w:rsidRPr="005109B5" w:rsidRDefault="00D721D8" w:rsidP="00D721D8">
      <w:pPr>
        <w:spacing w:before="120" w:after="120" w:line="271" w:lineRule="auto"/>
        <w:ind w:right="33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33E449" w14:textId="77777777" w:rsidR="00D721D8" w:rsidRPr="005109B5" w:rsidRDefault="00D721D8" w:rsidP="00E81E19">
      <w:pPr>
        <w:spacing w:after="0" w:line="360" w:lineRule="auto"/>
        <w:ind w:right="33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повышения информированности населения об их правах при получении медицинской помощи по Программе государственных гарантий, льготного лекарственного обеспечения, Полисе ОМС и другим актуальным вопросам здравоохранения и медицинского страхования, Фондом ОМС и его территориальными управлениями за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 xml:space="preserve"> квартал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2026 г. были организованы и проведены всего </w:t>
      </w:r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>209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встреч с общест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венностью, в т.ч. с населением–79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 медицинскими работниками - </w:t>
      </w:r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>130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Было выступлений в средствах массовой информации -</w:t>
      </w:r>
      <w:r w:rsidRPr="00B83F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55.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CC97260" w14:textId="77777777" w:rsidR="00D721D8" w:rsidRPr="005109B5" w:rsidRDefault="00D721D8" w:rsidP="00E81E19">
      <w:pPr>
        <w:spacing w:after="0" w:line="360" w:lineRule="auto"/>
        <w:ind w:right="33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реализации Закона Кыргызской республики «О внесении изменений в Закон Кыргызской Республики «О медицинском страховании граждан в КР» Фондом ОМС в лице председателя А.К. Муканова состоялась встреча с медицинскими работниками ЦОВП </w:t>
      </w:r>
      <w:proofErr w:type="spellStart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г.Токмок</w:t>
      </w:r>
      <w:proofErr w:type="spellEnd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 xml:space="preserve">и ЦОВП Чуйского района 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Чуйской области. Особое внимание уделено как правам пациентов, так и защите прав медицинских работников. Встреч</w:t>
      </w:r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>и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такого же формата </w:t>
      </w:r>
      <w:proofErr w:type="spellStart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>и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ГКБ№1 и ЦСМ№1 </w:t>
      </w:r>
      <w:proofErr w:type="spellStart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г.Бишкек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>, в организациях здравоохранения Иссык-Кульской области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0735AD03" w14:textId="77777777" w:rsidR="00D721D8" w:rsidRPr="005109B5" w:rsidRDefault="00D721D8" w:rsidP="00E81E19">
      <w:pPr>
        <w:spacing w:after="0" w:line="360" w:lineRule="auto"/>
        <w:ind w:right="33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Официальные аккаунты Фонда ОМС существуют в социальных сетях– Facebook (https://www.facebook.com/fomsKG/), </w:t>
      </w:r>
      <w:proofErr w:type="spellStart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Instagram</w:t>
      </w:r>
      <w:proofErr w:type="spellEnd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(https://www.instagram.com/foms_kg/) и Telegram-канале (https://web.telegram.org/k/). Всего за </w:t>
      </w:r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>1 квартал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2026 года подготовлено и размещено на сайте ФОМС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48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пресс-релизов, </w:t>
      </w:r>
      <w:r w:rsidRPr="00276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ИА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112</w:t>
      </w:r>
      <w:r w:rsidRPr="00276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новостных материала, в социальных сетях постов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168, видео релизов-2</w:t>
      </w:r>
      <w:r w:rsidRPr="00276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всех организациях здравоохранения, работающих по договору с ФОМС, а также на информационных стендах органов местного самоуправления вывешены плакаты с информацией об обращении на горячую линию ФОМС по номеру 113. </w:t>
      </w:r>
    </w:p>
    <w:p w14:paraId="313B015D" w14:textId="77777777" w:rsidR="00D721D8" w:rsidRPr="005109B5" w:rsidRDefault="00D721D8" w:rsidP="00E81E19">
      <w:pPr>
        <w:spacing w:after="0" w:line="360" w:lineRule="auto"/>
        <w:ind w:right="33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течение </w:t>
      </w:r>
      <w:proofErr w:type="spellStart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отчетного</w:t>
      </w:r>
      <w:proofErr w:type="spellEnd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периода по телевидению Нарынской области «Нарын ТВ» был организован показ видеороликов «О Полисе ОМС», «Льготном лекарственном обеспечении на амбулаторном уровне», всего осуществлено </w:t>
      </w:r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>700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трансляций. Кроме того, по телеканалу «Нарын ТВ» также транслировались бегущие строки о Полисе ОМС и информация о застрахованности фермеров и членов крестьянских хозяйств. За </w:t>
      </w:r>
      <w:proofErr w:type="spellStart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отчетный</w:t>
      </w:r>
      <w:proofErr w:type="spellEnd"/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 </w:t>
      </w:r>
      <w:r>
        <w:rPr>
          <w:rFonts w:ascii="Times New Roman" w:eastAsia="Times New Roman" w:hAnsi="Times New Roman" w:cs="Times New Roman"/>
          <w:color w:val="000000"/>
          <w:sz w:val="28"/>
          <w:lang w:val="ky-KG" w:eastAsia="ru-RU"/>
        </w:rPr>
        <w:t>12758</w:t>
      </w:r>
      <w:r w:rsidRPr="005109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трансляций.</w:t>
      </w:r>
    </w:p>
    <w:p w14:paraId="649E3018" w14:textId="77777777" w:rsidR="00D721D8" w:rsidRPr="00B46AEF" w:rsidRDefault="00D721D8" w:rsidP="00E81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AE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6AE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Pr="00B46AEF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B46AEF">
        <w:rPr>
          <w:rFonts w:ascii="Times New Roman" w:hAnsi="Times New Roman" w:cs="Times New Roman"/>
          <w:sz w:val="28"/>
          <w:szCs w:val="28"/>
        </w:rPr>
        <w:t xml:space="preserve"> год поступило </w:t>
      </w:r>
      <w:r w:rsidRPr="00B46AEF">
        <w:rPr>
          <w:rFonts w:ascii="Times New Roman" w:hAnsi="Times New Roman" w:cs="Times New Roman"/>
          <w:sz w:val="28"/>
          <w:szCs w:val="28"/>
          <w:lang w:val="ky-KG"/>
        </w:rPr>
        <w:t>12342</w:t>
      </w:r>
      <w:r w:rsidRPr="00B46AEF">
        <w:rPr>
          <w:rFonts w:ascii="Times New Roman" w:hAnsi="Times New Roman" w:cs="Times New Roman"/>
          <w:sz w:val="28"/>
          <w:szCs w:val="28"/>
        </w:rPr>
        <w:t xml:space="preserve"> обращения граждан, в т.ч. </w:t>
      </w:r>
      <w:r w:rsidRPr="00B46AEF">
        <w:rPr>
          <w:rFonts w:ascii="Times New Roman" w:hAnsi="Times New Roman" w:cs="Times New Roman"/>
          <w:sz w:val="28"/>
          <w:szCs w:val="28"/>
          <w:lang w:val="ky-KG"/>
        </w:rPr>
        <w:t>11807</w:t>
      </w:r>
      <w:r w:rsidRPr="00B46AEF">
        <w:rPr>
          <w:rFonts w:ascii="Times New Roman" w:hAnsi="Times New Roman" w:cs="Times New Roman"/>
          <w:sz w:val="28"/>
          <w:szCs w:val="28"/>
        </w:rPr>
        <w:t xml:space="preserve"> по телефону Горячей линии, 1</w:t>
      </w:r>
      <w:r w:rsidRPr="00B46AEF">
        <w:rPr>
          <w:rFonts w:ascii="Times New Roman" w:hAnsi="Times New Roman" w:cs="Times New Roman"/>
          <w:sz w:val="28"/>
          <w:szCs w:val="28"/>
          <w:lang w:val="ky-KG"/>
        </w:rPr>
        <w:t>15</w:t>
      </w:r>
      <w:r w:rsidRPr="00B46AEF">
        <w:rPr>
          <w:rFonts w:ascii="Times New Roman" w:hAnsi="Times New Roman" w:cs="Times New Roman"/>
          <w:sz w:val="28"/>
          <w:szCs w:val="28"/>
        </w:rPr>
        <w:t xml:space="preserve"> в территориальных отделениях Фонда ОМС, </w:t>
      </w:r>
      <w:r w:rsidRPr="00B46AEF">
        <w:rPr>
          <w:rFonts w:ascii="Times New Roman" w:hAnsi="Times New Roman" w:cs="Times New Roman"/>
          <w:sz w:val="28"/>
          <w:szCs w:val="28"/>
          <w:lang w:val="ky-KG"/>
        </w:rPr>
        <w:t>107</w:t>
      </w:r>
      <w:r w:rsidRPr="00B46AEF">
        <w:rPr>
          <w:rFonts w:ascii="Times New Roman" w:hAnsi="Times New Roman" w:cs="Times New Roman"/>
          <w:sz w:val="28"/>
          <w:szCs w:val="28"/>
        </w:rPr>
        <w:t xml:space="preserve"> в письменной форме, </w:t>
      </w:r>
      <w:r w:rsidRPr="00B46AEF">
        <w:rPr>
          <w:rFonts w:ascii="Times New Roman" w:hAnsi="Times New Roman" w:cs="Times New Roman"/>
          <w:sz w:val="28"/>
          <w:szCs w:val="28"/>
          <w:lang w:val="ky-KG"/>
        </w:rPr>
        <w:t>81</w:t>
      </w:r>
      <w:r w:rsidRPr="00B46AEF">
        <w:rPr>
          <w:rFonts w:ascii="Times New Roman" w:hAnsi="Times New Roman" w:cs="Times New Roman"/>
          <w:sz w:val="28"/>
          <w:szCs w:val="28"/>
        </w:rPr>
        <w:t xml:space="preserve"> по электронной почте и 2</w:t>
      </w:r>
      <w:r w:rsidRPr="00B46AEF">
        <w:rPr>
          <w:rFonts w:ascii="Times New Roman" w:hAnsi="Times New Roman" w:cs="Times New Roman"/>
          <w:sz w:val="28"/>
          <w:szCs w:val="28"/>
          <w:lang w:val="ky-KG"/>
        </w:rPr>
        <w:t>32</w:t>
      </w:r>
      <w:r w:rsidRPr="00B46AEF">
        <w:rPr>
          <w:rFonts w:ascii="Times New Roman" w:hAnsi="Times New Roman" w:cs="Times New Roman"/>
          <w:sz w:val="28"/>
          <w:szCs w:val="28"/>
        </w:rPr>
        <w:t xml:space="preserve"> в общественных </w:t>
      </w:r>
      <w:proofErr w:type="spellStart"/>
      <w:r w:rsidRPr="00B46AEF">
        <w:rPr>
          <w:rFonts w:ascii="Times New Roman" w:hAnsi="Times New Roman" w:cs="Times New Roman"/>
          <w:sz w:val="28"/>
          <w:szCs w:val="28"/>
        </w:rPr>
        <w:t>приемных</w:t>
      </w:r>
      <w:proofErr w:type="spellEnd"/>
      <w:r w:rsidRPr="00B46AEF">
        <w:rPr>
          <w:rFonts w:ascii="Times New Roman" w:hAnsi="Times New Roman" w:cs="Times New Roman"/>
          <w:sz w:val="28"/>
          <w:szCs w:val="28"/>
        </w:rPr>
        <w:t xml:space="preserve">. </w:t>
      </w:r>
      <w:r w:rsidRPr="00B46AEF">
        <w:rPr>
          <w:rFonts w:ascii="Times New Roman" w:eastAsia="Times New Roman" w:hAnsi="Times New Roman" w:cs="Times New Roman"/>
          <w:sz w:val="28"/>
          <w:szCs w:val="28"/>
        </w:rPr>
        <w:t>Жалоб –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/>
        </w:rPr>
        <w:t>221</w:t>
      </w:r>
      <w:r w:rsidRPr="00B46AEF">
        <w:rPr>
          <w:rFonts w:ascii="Times New Roman" w:eastAsia="Times New Roman" w:hAnsi="Times New Roman" w:cs="Times New Roman"/>
          <w:sz w:val="28"/>
          <w:szCs w:val="28"/>
        </w:rPr>
        <w:t>, при этом обоснованными признаны –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/>
        </w:rPr>
        <w:t>56</w:t>
      </w:r>
      <w:r w:rsidRPr="00B46AEF">
        <w:rPr>
          <w:rFonts w:ascii="Times New Roman" w:eastAsia="Times New Roman" w:hAnsi="Times New Roman" w:cs="Times New Roman"/>
          <w:sz w:val="28"/>
          <w:szCs w:val="28"/>
        </w:rPr>
        <w:t xml:space="preserve"> случаев, что составляет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/>
        </w:rPr>
        <w:t>25</w:t>
      </w:r>
      <w:r w:rsidRPr="00B46AEF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14:paraId="23A8064D" w14:textId="77777777" w:rsidR="00D721D8" w:rsidRPr="00B46AEF" w:rsidRDefault="00D721D8" w:rsidP="00E81E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жалоб: </w:t>
      </w:r>
    </w:p>
    <w:p w14:paraId="00067BF0" w14:textId="77777777" w:rsidR="00D721D8" w:rsidRPr="00B46AEF" w:rsidRDefault="00D721D8" w:rsidP="00E81E19">
      <w:pPr>
        <w:numPr>
          <w:ilvl w:val="0"/>
          <w:numId w:val="1"/>
        </w:num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качество предоставляемых медицинских услуг –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24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или 4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числа 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обоснованных жалоб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13CD5000" w14:textId="77777777" w:rsidR="00D721D8" w:rsidRPr="00B46AEF" w:rsidRDefault="00D721D8" w:rsidP="00E81E19">
      <w:pPr>
        <w:numPr>
          <w:ilvl w:val="0"/>
          <w:numId w:val="1"/>
        </w:num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этики – 1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или 2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от числа обоснованных жалоб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82D11D" w14:textId="77777777" w:rsidR="00D721D8" w:rsidRPr="00B46AEF" w:rsidRDefault="00D721D8" w:rsidP="00E81E19">
      <w:pPr>
        <w:numPr>
          <w:ilvl w:val="0"/>
          <w:numId w:val="1"/>
        </w:num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ОЗ –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16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(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>8%)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от числа обоснованных жалоб; </w:t>
      </w:r>
    </w:p>
    <w:p w14:paraId="239D271D" w14:textId="77777777" w:rsidR="00D721D8" w:rsidRPr="00B46AEF" w:rsidRDefault="00D721D8" w:rsidP="00E81E19">
      <w:pPr>
        <w:numPr>
          <w:ilvl w:val="0"/>
          <w:numId w:val="1"/>
        </w:num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лекарственное обеспечение –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 (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от числа обоснованных жалоб;</w:t>
      </w:r>
    </w:p>
    <w:p w14:paraId="5EF2422C" w14:textId="77777777" w:rsidR="00D721D8" w:rsidRPr="00B46AEF" w:rsidRDefault="00D721D8" w:rsidP="00E81E19">
      <w:pPr>
        <w:numPr>
          <w:ilvl w:val="0"/>
          <w:numId w:val="1"/>
        </w:num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AEF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неправильное взимание денежных средств – 2 случая (4%)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от числа обоснованных жалоб.</w:t>
      </w:r>
    </w:p>
    <w:p w14:paraId="0EE18C7F" w14:textId="77777777" w:rsidR="00D721D8" w:rsidRDefault="00D721D8" w:rsidP="00E81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D796EF" w14:textId="77777777" w:rsidR="00D721D8" w:rsidRPr="00B46AEF" w:rsidRDefault="00D721D8" w:rsidP="00E81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руководителями организаций здравоохранения 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приняты следующие меры: объявлены выговора – в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16 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случаях; замечания в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30 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случаях; лишены материального поощрения в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9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</w:t>
      </w:r>
      <w:proofErr w:type="spellEnd"/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ях</w:t>
      </w:r>
      <w:r w:rsidRPr="00B46A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осуществлен возврат денежных средств в 2 случаях; уволены (по собственному желанию) 7 медицинских работников, проведены разъяснительные мероприятия среди сотрудников ОЗ, в том числе по </w:t>
      </w: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соблюдению этики и деонтологии. Сотрудники Фонда ОМС в 42 случаях приняли участие в работе комиссий по разбору жалоб.</w:t>
      </w:r>
    </w:p>
    <w:p w14:paraId="52C654DF" w14:textId="77777777" w:rsidR="00D721D8" w:rsidRPr="00B46AEF" w:rsidRDefault="00D721D8" w:rsidP="00E81E19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46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Также, в Фонд ОМС поступило 21 письменное заявление с просьбой оказать материальную помощь (на прохождение обследования, получение лечения, работе МСЭК, получению бесплатного гемодиализа, открыть ФАП), 28 заявлений с вопросами консультативного характера (по проверке статуса застрахованности) и 7 заявлений с предложениями (об оснащении ГСВ).  </w:t>
      </w:r>
    </w:p>
    <w:p w14:paraId="6F26742B" w14:textId="77777777" w:rsidR="00D721D8" w:rsidRPr="00D721D8" w:rsidRDefault="00D721D8" w:rsidP="00E81E19">
      <w:pPr>
        <w:spacing w:after="0" w:line="360" w:lineRule="auto"/>
        <w:rPr>
          <w:lang w:val="ky-KG"/>
        </w:rPr>
      </w:pPr>
    </w:p>
    <w:sectPr w:rsidR="00D721D8" w:rsidRPr="00D7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96B"/>
    <w:multiLevelType w:val="hybridMultilevel"/>
    <w:tmpl w:val="DDC2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D8"/>
    <w:rsid w:val="0052207D"/>
    <w:rsid w:val="00D721D8"/>
    <w:rsid w:val="00E06C31"/>
    <w:rsid w:val="00E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A57B"/>
  <w15:chartTrackingRefBased/>
  <w15:docId w15:val="{516D52E6-E889-4A7C-BDD6-9493DBBC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Г.</dc:creator>
  <cp:keywords/>
  <dc:description/>
  <cp:lastModifiedBy>Исакова Г.</cp:lastModifiedBy>
  <cp:revision>2</cp:revision>
  <dcterms:created xsi:type="dcterms:W3CDTF">2026-04-22T04:54:00Z</dcterms:created>
  <dcterms:modified xsi:type="dcterms:W3CDTF">2026-04-22T05:09:00Z</dcterms:modified>
</cp:coreProperties>
</file>