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FCDF" w14:textId="215911F9" w:rsidR="00F059BC" w:rsidRDefault="00F059BC" w:rsidP="00F059B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05A43">
        <w:rPr>
          <w:rFonts w:ascii="Times New Roman" w:hAnsi="Times New Roman" w:cs="Times New Roman"/>
          <w:b/>
          <w:sz w:val="28"/>
          <w:szCs w:val="28"/>
          <w:lang w:val="ky-KG"/>
        </w:rPr>
        <w:t>Жеңилдетилген дары-дармек менен камсыздоонун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абалы </w:t>
      </w:r>
      <w:r w:rsidRPr="00E05A43">
        <w:rPr>
          <w:rFonts w:ascii="Times New Roman" w:hAnsi="Times New Roman" w:cs="Times New Roman"/>
          <w:b/>
          <w:sz w:val="28"/>
          <w:szCs w:val="28"/>
          <w:lang w:val="ky-KG"/>
        </w:rPr>
        <w:t>жөнүндө маалымат</w:t>
      </w:r>
    </w:p>
    <w:p w14:paraId="71133354" w14:textId="71145293" w:rsidR="00F059BC" w:rsidRDefault="00F059BC" w:rsidP="00F059B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(2026-ж 1-кварталдын жыйынтыгы)</w:t>
      </w:r>
    </w:p>
    <w:p w14:paraId="33B0B942" w14:textId="77777777" w:rsidR="00F059BC" w:rsidRDefault="00F059BC" w:rsidP="00F059B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148CFF4" w14:textId="77777777" w:rsidR="00F059BC" w:rsidRPr="00EF35CF" w:rsidRDefault="00F059BC" w:rsidP="00F059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F35CF">
        <w:rPr>
          <w:rFonts w:ascii="Times New Roman" w:hAnsi="Times New Roman" w:cs="Times New Roman"/>
          <w:sz w:val="28"/>
          <w:szCs w:val="28"/>
          <w:lang w:val="ky-KG"/>
        </w:rPr>
        <w:t>ҮМБ/ҮДТнун дары</w:t>
      </w:r>
      <w:r>
        <w:rPr>
          <w:rFonts w:ascii="Times New Roman" w:hAnsi="Times New Roman" w:cs="Times New Roman"/>
          <w:sz w:val="28"/>
          <w:szCs w:val="28"/>
          <w:lang w:val="ky-KG"/>
        </w:rPr>
        <w:t>герлери тарабынан 2026-жылдын 1-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кварталында бардыгы болуп </w:t>
      </w:r>
      <w:r w:rsidRPr="00EF35CF">
        <w:rPr>
          <w:rFonts w:ascii="Times New Roman" w:hAnsi="Times New Roman" w:cs="Times New Roman"/>
          <w:b/>
          <w:sz w:val="28"/>
          <w:szCs w:val="28"/>
          <w:lang w:val="ky-KG"/>
        </w:rPr>
        <w:t>433,3 миң жеңилдетилген рецепт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, анын </w:t>
      </w:r>
      <w:r w:rsidRPr="00EF35CF">
        <w:rPr>
          <w:rFonts w:ascii="Times New Roman" w:hAnsi="Times New Roman" w:cs="Times New Roman"/>
          <w:b/>
          <w:sz w:val="28"/>
          <w:szCs w:val="28"/>
          <w:lang w:val="ky-KG"/>
        </w:rPr>
        <w:t>ичинде ММКнын Кошумча программасы (КП)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боюнча камсыздандырылган категориядагы жарандарга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F35CF">
        <w:rPr>
          <w:rFonts w:ascii="Times New Roman" w:hAnsi="Times New Roman" w:cs="Times New Roman"/>
          <w:b/>
          <w:sz w:val="28"/>
          <w:szCs w:val="28"/>
          <w:lang w:val="ky-KG"/>
        </w:rPr>
        <w:t>376,1 миң рецепт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(87%) </w:t>
      </w:r>
      <w:r w:rsidRPr="00EF35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МКП 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боюнча оорулуулардын жеңилдетилген категориясына </w:t>
      </w:r>
      <w:r w:rsidRPr="00EF35CF">
        <w:rPr>
          <w:rFonts w:ascii="Times New Roman" w:hAnsi="Times New Roman" w:cs="Times New Roman"/>
          <w:b/>
          <w:sz w:val="28"/>
          <w:szCs w:val="28"/>
          <w:lang w:val="ky-KG"/>
        </w:rPr>
        <w:t>57,2 миң рецепт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(13%)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жазылган. </w:t>
      </w:r>
    </w:p>
    <w:p w14:paraId="015E8E6C" w14:textId="77777777" w:rsidR="00F059BC" w:rsidRPr="00EF35CF" w:rsidRDefault="00F059BC" w:rsidP="00F059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Аймактар боюнча жеңилдетилген рецепттердин жалпы үлүшү Ош облусунда 27 %ды (115,8 миң рецепт), Бишкек шаарында 18 %ды (79,3 миң), Жалал-Абад облусунда 16% (69,4 миң), Баткен облусунда 13 %ды (55,6 миң рецепт), Чүй облусунда 9 %ды (39,7 миң), Ысык-Көл облусунда 8 %ды (36,2 миң рецепт), Нарын облусунда 5 %ды (22,7  миң рецепт), Талас облусунда 3 %ды (14,5 миң рецепт) түздү. </w:t>
      </w:r>
    </w:p>
    <w:p w14:paraId="238A835A" w14:textId="77777777" w:rsidR="00F059BC" w:rsidRPr="00D84319" w:rsidRDefault="00F059BC" w:rsidP="00F0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Үстүбүздөгү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жылдын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март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айында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февралга карата 3,5% га көбүрөөк жеңилдетилген рецепттер жазылып берилген (149,4 миңден 154,6 миңге чейин), ал эми БМСЖ уюмдарына кайрылуулардын саны (2026-ж.3-апрелине карата 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>Sanarip Clinik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маалыматтары боюнча) 29% га (1867,4 миңден 1331,5 миңге чейин) кыскарган.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Мында, февраль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айында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бейтаптардын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ар бир 100 кайрылуусуна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8 жеңилдетилген рецепт, мартта - 12 рецепт жазылып берилген.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Региондор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боюнча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бул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көрсөткүч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9 рецепттен (Ош облусу) 18ге (Баткен облусу) чейин 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түзгөн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.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14:paraId="13DDDD6E" w14:textId="77777777" w:rsidR="00F059BC" w:rsidRPr="00D84319" w:rsidRDefault="00F059BC" w:rsidP="00F059BC">
      <w:pPr>
        <w:spacing w:after="0"/>
        <w:ind w:firstLine="709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</w:pP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Камсыздандырылгандардын негизги категориялары боюнча рецепттердин максималдуу саны пенсионерлерге 81,4 миң рецепт (22%), иштегендерге жана жеке ишкерлерге 73,7 миң (20%), балдарга жана студенттерге 37,5 миң (10%), со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циалдык жөлөкпул алгандарга 18,5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миң (5%) 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рецепт жазылып берилген.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К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ош бойлуулугуна байланыштуу диагнозу бар аялдарга 99,9 миң рецепт (27%) жазылган.</w:t>
      </w:r>
    </w:p>
    <w:p w14:paraId="418479C0" w14:textId="77777777" w:rsidR="00F059BC" w:rsidRPr="00D84319" w:rsidRDefault="00F059BC" w:rsidP="00F059BC">
      <w:pPr>
        <w:spacing w:after="0"/>
        <w:ind w:firstLine="709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</w:pP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Жеңилдетилген категориядагы оорулуулардын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ичинен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33,6 миң рецепт (59%) ГБ оорулуулар үчүн, Эпилепсия менен ооругандар үчүн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8,8 миң (15%), психикалык бузулуулар менен ооругандар үчүн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6,2 миң (11%), бронхиалдык астма менен ооругандар үчүн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5,7 миң (10%) жана онкологиялык оорулуулар үчүн</w:t>
      </w:r>
      <w:r w:rsidRPr="00EF35CF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2,8 миң  (5%) рецепттерди түздү.</w:t>
      </w:r>
    </w:p>
    <w:p w14:paraId="123F8019" w14:textId="77777777" w:rsidR="00F059BC" w:rsidRPr="00D84319" w:rsidRDefault="00F059BC" w:rsidP="00F059BC">
      <w:pPr>
        <w:spacing w:after="0"/>
        <w:ind w:firstLine="709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</w:pP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Квартал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ичинде дарыканаларга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345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,2 миң рецепт берилген, бул жазылып берилген рецепттердин 80% ын түзгөн.</w:t>
      </w:r>
    </w:p>
    <w:p w14:paraId="292209DD" w14:textId="77777777" w:rsidR="00F059BC" w:rsidRPr="00D84319" w:rsidRDefault="00F059BC" w:rsidP="00F059BC">
      <w:pPr>
        <w:spacing w:after="0" w:line="276" w:lineRule="auto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</w:pPr>
      <w:r w:rsidRPr="00D84319">
        <w:rPr>
          <w:rStyle w:val="ypks7kbdpwfgdykd3qb9"/>
          <w:rFonts w:ascii="Times New Roman" w:hAnsi="Times New Roman" w:cs="Times New Roman"/>
          <w:b/>
          <w:sz w:val="28"/>
          <w:szCs w:val="28"/>
          <w:lang w:val="ky-KG"/>
        </w:rPr>
        <w:t>Ордун толтуруу</w:t>
      </w:r>
      <w:r>
        <w:rPr>
          <w:rStyle w:val="ypks7kbdpwfgdykd3qb9"/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bCs/>
          <w:sz w:val="28"/>
          <w:szCs w:val="28"/>
          <w:lang w:val="ky-KG"/>
        </w:rPr>
        <w:t>(ыкчам маалыматты боюнча)</w:t>
      </w:r>
      <w:r>
        <w:rPr>
          <w:rStyle w:val="ypks7kbdpwfgdykd3qb9"/>
          <w:rFonts w:ascii="Times New Roman" w:hAnsi="Times New Roman" w:cs="Times New Roman"/>
          <w:bCs/>
          <w:sz w:val="28"/>
          <w:szCs w:val="28"/>
          <w:lang w:val="ky-KG"/>
        </w:rPr>
        <w:t>.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Сатылган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дары-дармек каражаттары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боюнча ордун толтуруунун алдын ала суммасы </w:t>
      </w:r>
      <w:r w:rsidRPr="00D84319">
        <w:rPr>
          <w:rStyle w:val="ypks7kbdpwfgdykd3qb9"/>
          <w:rFonts w:ascii="Times New Roman" w:hAnsi="Times New Roman" w:cs="Times New Roman"/>
          <w:b/>
          <w:sz w:val="28"/>
          <w:szCs w:val="28"/>
          <w:lang w:val="ky-KG"/>
        </w:rPr>
        <w:t>113,2 млн.сомду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анын ичинде </w:t>
      </w:r>
      <w:r w:rsidRPr="00D84319">
        <w:rPr>
          <w:rStyle w:val="ypks7kbdpwfgdykd3qb9"/>
          <w:rFonts w:ascii="Times New Roman" w:hAnsi="Times New Roman" w:cs="Times New Roman"/>
          <w:b/>
          <w:sz w:val="28"/>
          <w:szCs w:val="28"/>
          <w:lang w:val="ky-KG"/>
        </w:rPr>
        <w:t>ММК</w:t>
      </w:r>
      <w:r w:rsidRPr="00DD4F15">
        <w:rPr>
          <w:rStyle w:val="ypks7kbdpwfgdykd3qb9"/>
          <w:rFonts w:ascii="Times New Roman" w:hAnsi="Times New Roman" w:cs="Times New Roman"/>
          <w:b/>
          <w:sz w:val="28"/>
          <w:szCs w:val="28"/>
          <w:lang w:val="ky-KG"/>
        </w:rPr>
        <w:t>нын КП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 w:rsidRPr="00D84319">
        <w:rPr>
          <w:rStyle w:val="ypks7kbdpwfgdykd3qb9"/>
          <w:rFonts w:ascii="Times New Roman" w:hAnsi="Times New Roman" w:cs="Times New Roman"/>
          <w:b/>
          <w:sz w:val="28"/>
          <w:szCs w:val="28"/>
          <w:lang w:val="ky-KG"/>
        </w:rPr>
        <w:t>97178 миң сомду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(86%), </w:t>
      </w:r>
      <w:r w:rsidRPr="00D84319">
        <w:rPr>
          <w:rStyle w:val="ypks7kbdpwfgdykd3qb9"/>
          <w:rFonts w:ascii="Times New Roman" w:hAnsi="Times New Roman" w:cs="Times New Roman"/>
          <w:b/>
          <w:sz w:val="28"/>
          <w:szCs w:val="28"/>
          <w:lang w:val="ky-KG"/>
        </w:rPr>
        <w:t xml:space="preserve">МКП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>
        <w:rPr>
          <w:rStyle w:val="ypks7kbdpwfgdykd3qb9"/>
          <w:rFonts w:ascii="Times New Roman" w:hAnsi="Times New Roman" w:cs="Times New Roman"/>
          <w:b/>
          <w:sz w:val="28"/>
          <w:szCs w:val="28"/>
          <w:lang w:val="ky-KG"/>
        </w:rPr>
        <w:t xml:space="preserve">16000 </w:t>
      </w:r>
      <w:r w:rsidRPr="00D8431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миң сомду (14%) түздү.</w:t>
      </w:r>
    </w:p>
    <w:p w14:paraId="19E12167" w14:textId="77777777" w:rsidR="00F059BC" w:rsidRPr="00D84319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84319">
        <w:rPr>
          <w:rFonts w:ascii="Times New Roman" w:hAnsi="Times New Roman" w:cs="Times New Roman"/>
          <w:sz w:val="28"/>
          <w:szCs w:val="28"/>
          <w:lang w:val="ky-KG"/>
        </w:rPr>
        <w:t>Региондор боюнча компенсациянын суммалык өлчөмү Ош облусу боюнча 30,3 млн сом (27%), Бишкек шаары боюнча 24 млн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сом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(21%), Жалал-Абад облусу боюнча 21,4 млн сом (19%), Чүй облусу боюнча 11,5 млн 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>сом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>(10%), Баткен облусу боюнча 9,7 млн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сом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 xml:space="preserve"> (9%), Ысык-Көл облусу боюнча 7,4 млн сом (7%), Нарын облусу боюнча 5,6 млн 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сом </w:t>
      </w:r>
      <w:r w:rsidRPr="00D84319">
        <w:rPr>
          <w:rFonts w:ascii="Times New Roman" w:hAnsi="Times New Roman" w:cs="Times New Roman"/>
          <w:sz w:val="28"/>
          <w:szCs w:val="28"/>
          <w:lang w:val="ky-KG"/>
        </w:rPr>
        <w:t>(5%) жана Талас облусу боюнча 3,25 млн сом (3%) түздү.</w:t>
      </w:r>
    </w:p>
    <w:p w14:paraId="6CCB3625" w14:textId="77777777" w:rsidR="00F059BC" w:rsidRPr="00EF35CF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11F8F">
        <w:rPr>
          <w:rFonts w:ascii="Times New Roman" w:hAnsi="Times New Roman" w:cs="Times New Roman"/>
          <w:sz w:val="28"/>
          <w:szCs w:val="28"/>
          <w:lang w:val="ky-KG"/>
        </w:rPr>
        <w:t xml:space="preserve">Мында 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ММКнын </w:t>
      </w:r>
      <w:r>
        <w:rPr>
          <w:rFonts w:ascii="Times New Roman" w:hAnsi="Times New Roman" w:cs="Times New Roman"/>
          <w:sz w:val="28"/>
          <w:szCs w:val="28"/>
          <w:lang w:val="ky-KG"/>
        </w:rPr>
        <w:t>КП</w:t>
      </w:r>
      <w:r w:rsidRPr="00711F8F">
        <w:rPr>
          <w:rFonts w:ascii="Times New Roman" w:hAnsi="Times New Roman" w:cs="Times New Roman"/>
          <w:sz w:val="28"/>
          <w:szCs w:val="28"/>
          <w:lang w:val="ky-KG"/>
        </w:rPr>
        <w:t xml:space="preserve"> боюнча пенсионерл</w:t>
      </w:r>
      <w:r>
        <w:rPr>
          <w:rFonts w:ascii="Times New Roman" w:hAnsi="Times New Roman" w:cs="Times New Roman"/>
          <w:sz w:val="28"/>
          <w:szCs w:val="28"/>
          <w:lang w:val="ky-KG"/>
        </w:rPr>
        <w:t>ерге компенсациянын өлчөмү 16434,9</w:t>
      </w:r>
      <w:r w:rsidRPr="00711F8F">
        <w:rPr>
          <w:rFonts w:ascii="Times New Roman" w:hAnsi="Times New Roman" w:cs="Times New Roman"/>
          <w:sz w:val="28"/>
          <w:szCs w:val="28"/>
          <w:lang w:val="ky-KG"/>
        </w:rPr>
        <w:t xml:space="preserve"> миң 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сом </w:t>
      </w:r>
      <w:r w:rsidRPr="00711F8F">
        <w:rPr>
          <w:rFonts w:ascii="Times New Roman" w:hAnsi="Times New Roman" w:cs="Times New Roman"/>
          <w:sz w:val="28"/>
          <w:szCs w:val="28"/>
          <w:lang w:val="ky-KG"/>
        </w:rPr>
        <w:t xml:space="preserve">(17%), </w:t>
      </w:r>
      <w:r>
        <w:rPr>
          <w:rFonts w:ascii="Times New Roman" w:hAnsi="Times New Roman" w:cs="Times New Roman"/>
          <w:sz w:val="28"/>
          <w:szCs w:val="28"/>
          <w:lang w:val="ky-KG"/>
        </w:rPr>
        <w:t>балдарга жана студенттерге 11187,1</w:t>
      </w:r>
      <w:r w:rsidRPr="00711F8F">
        <w:rPr>
          <w:rFonts w:ascii="Times New Roman" w:hAnsi="Times New Roman" w:cs="Times New Roman"/>
          <w:sz w:val="28"/>
          <w:szCs w:val="28"/>
          <w:lang w:val="ky-KG"/>
        </w:rPr>
        <w:t xml:space="preserve"> миң сом (12%), иштеген</w:t>
      </w:r>
      <w:r>
        <w:rPr>
          <w:rFonts w:ascii="Times New Roman" w:hAnsi="Times New Roman" w:cs="Times New Roman"/>
          <w:sz w:val="28"/>
          <w:szCs w:val="28"/>
          <w:lang w:val="ky-KG"/>
        </w:rPr>
        <w:t>дерге жана жеке ишкерлерге 18957,2</w:t>
      </w:r>
      <w:r w:rsidRPr="00711F8F">
        <w:rPr>
          <w:rFonts w:ascii="Times New Roman" w:hAnsi="Times New Roman" w:cs="Times New Roman"/>
          <w:sz w:val="28"/>
          <w:szCs w:val="28"/>
          <w:lang w:val="ky-KG"/>
        </w:rPr>
        <w:t xml:space="preserve"> миң 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>сом</w:t>
      </w:r>
      <w:r w:rsidRPr="00711F8F">
        <w:rPr>
          <w:rFonts w:ascii="Times New Roman" w:hAnsi="Times New Roman" w:cs="Times New Roman"/>
          <w:sz w:val="28"/>
          <w:szCs w:val="28"/>
          <w:lang w:val="ky-KG"/>
        </w:rPr>
        <w:t xml:space="preserve"> (20%), со</w:t>
      </w:r>
      <w:r>
        <w:rPr>
          <w:rFonts w:ascii="Times New Roman" w:hAnsi="Times New Roman" w:cs="Times New Roman"/>
          <w:sz w:val="28"/>
          <w:szCs w:val="28"/>
          <w:lang w:val="ky-KG"/>
        </w:rPr>
        <w:t>циалдык жөлөкпул алгандарга 4452</w:t>
      </w:r>
      <w:r w:rsidRPr="00711F8F">
        <w:rPr>
          <w:rFonts w:ascii="Times New Roman" w:hAnsi="Times New Roman" w:cs="Times New Roman"/>
          <w:sz w:val="28"/>
          <w:szCs w:val="28"/>
          <w:lang w:val="ky-KG"/>
        </w:rPr>
        <w:t xml:space="preserve"> миң 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сом </w:t>
      </w:r>
      <w:r w:rsidRPr="00711F8F">
        <w:rPr>
          <w:rFonts w:ascii="Times New Roman" w:hAnsi="Times New Roman" w:cs="Times New Roman"/>
          <w:sz w:val="28"/>
          <w:szCs w:val="28"/>
          <w:lang w:val="ky-KG"/>
        </w:rPr>
        <w:t>(5%) түзгөн.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Кош бойлуулукка байланыштуу диагнозу бал аялдар</w:t>
      </w:r>
      <w:r>
        <w:rPr>
          <w:rFonts w:ascii="Times New Roman" w:hAnsi="Times New Roman" w:cs="Times New Roman"/>
          <w:sz w:val="28"/>
          <w:szCs w:val="28"/>
          <w:lang w:val="ky-KG"/>
        </w:rPr>
        <w:t>га компенсациянын өлчөмү 28539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миң сом (29%) түздү.</w:t>
      </w:r>
    </w:p>
    <w:p w14:paraId="4AE91F74" w14:textId="77777777" w:rsidR="00F059BC" w:rsidRPr="00EF35CF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F35CF">
        <w:rPr>
          <w:rFonts w:ascii="Times New Roman" w:hAnsi="Times New Roman" w:cs="Times New Roman"/>
          <w:sz w:val="28"/>
          <w:szCs w:val="28"/>
          <w:lang w:val="ky-KG"/>
        </w:rPr>
        <w:t>МКП  боюнча ГБ менен ооругандарга 7317,5 мин. сом (46%), Эпилепсия менен ооругандарга 2542,7 миң сом (16%), онкологиялык ооруларга 2312,9 миң сом (14%), бронхиалдык астма менен ооругандарга 2193,5 миң сом(14%) жана пси</w:t>
      </w:r>
      <w:r>
        <w:rPr>
          <w:rFonts w:ascii="Times New Roman" w:hAnsi="Times New Roman" w:cs="Times New Roman"/>
          <w:sz w:val="28"/>
          <w:szCs w:val="28"/>
          <w:lang w:val="ky-KG"/>
        </w:rPr>
        <w:t>хикасы бузулган бейтаптарга 1633,3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миң сом (10%)</w:t>
      </w:r>
      <w:r w:rsidRPr="00EF35CF">
        <w:rPr>
          <w:rFonts w:ascii="Times New Roman" w:eastAsia="Times New Roman" w:hAnsi="Times New Roman" w:cs="Times New Roman"/>
          <w:color w:val="1F1F1F"/>
          <w:sz w:val="28"/>
          <w:szCs w:val="28"/>
          <w:lang w:val="ky-KG" w:eastAsia="ru-RU"/>
        </w:rPr>
        <w:t xml:space="preserve"> компенсацияланган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6C688246" w14:textId="77777777" w:rsidR="00F059BC" w:rsidRPr="00EF35CF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E7033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амсыздандырылган категориядагы бейтаптарды дары - дармек менен камсыздоого багытталган каражаттарды өздөштүрүү пландаштырылган кварталдык көлөмдүн </w:t>
      </w:r>
      <w:r w:rsidRPr="007E7033">
        <w:rPr>
          <w:rFonts w:ascii="Times New Roman" w:hAnsi="Times New Roman" w:cs="Times New Roman"/>
          <w:b/>
          <w:sz w:val="28"/>
          <w:szCs w:val="28"/>
          <w:lang w:val="ky-KG"/>
        </w:rPr>
        <w:t>55%нын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түздү, план 177,6 млн сом болсо, компенсациянын иш жүзүндөгү өлчөмү 97,2 млн.сомду түздү, </w:t>
      </w:r>
      <w:r w:rsidRPr="007E7033">
        <w:rPr>
          <w:rFonts w:ascii="Times New Roman" w:hAnsi="Times New Roman" w:cs="Times New Roman"/>
          <w:b/>
          <w:sz w:val="28"/>
          <w:szCs w:val="28"/>
          <w:lang w:val="ky-KG"/>
        </w:rPr>
        <w:t>МКПнын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 xml:space="preserve"> жеңилдетилген программасынын бюджети 92% ды, кварталдык план 17,5 млн. сомду, компенсациянын иш жүзүндөгү өлчөмү 16 млн. сомду түздү.</w:t>
      </w:r>
    </w:p>
    <w:p w14:paraId="005AAF2B" w14:textId="77777777" w:rsidR="00F059BC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F35CF">
        <w:rPr>
          <w:rFonts w:ascii="Times New Roman" w:hAnsi="Times New Roman" w:cs="Times New Roman"/>
          <w:sz w:val="28"/>
          <w:szCs w:val="28"/>
          <w:lang w:val="ky-KG"/>
        </w:rPr>
        <w:t>ММКнын КП рецепттери боюнча ордун толтуруунун орточо деңгээли 66%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>ды, МКП рецепттери боюнча (Бисопрололдун рецепттерин эсепке албаганда, 50%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>га чейин компенсация белгиленген) 91%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EF35CF">
        <w:rPr>
          <w:rFonts w:ascii="Times New Roman" w:hAnsi="Times New Roman" w:cs="Times New Roman"/>
          <w:sz w:val="28"/>
          <w:szCs w:val="28"/>
          <w:lang w:val="ky-KG"/>
        </w:rPr>
        <w:t>ды түздү.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1FEC24A" w14:textId="77777777" w:rsidR="00F059BC" w:rsidRPr="004270D9" w:rsidRDefault="00F059BC" w:rsidP="00F059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0D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Отчеттук мезгилде ооруну басаңдатуучу</w:t>
      </w:r>
      <w:r w:rsidRPr="004270D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270D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дары-дармек каражаттарына 4523 жеңилдетилген рецепт, анын ичинде МКП боюнча онкологиялык оорулууларга 2849 рецепт,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ММКнын КП</w:t>
      </w:r>
      <w:r w:rsidRPr="004270D9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боюнча камсыздандырылган категорияга 1674 рецепт жазылып берилген, мында жазылып берилген рецепттердин 92% сатуу үчүн дарыканаларга берилген.</w:t>
      </w:r>
    </w:p>
    <w:p w14:paraId="1570572C" w14:textId="77777777" w:rsidR="00F059BC" w:rsidRPr="00F24F05" w:rsidRDefault="00F059BC" w:rsidP="00F0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24F05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4 ооруну басаңдатуучу</w:t>
      </w:r>
      <w:r w:rsidRPr="00F24F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24F05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каражаттар</w:t>
      </w:r>
      <w:r w:rsidRPr="00F24F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24F05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боюнча</w:t>
      </w:r>
      <w:r w:rsidRPr="00F24F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24F05"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рецепттердин максималдуу саны Кетопрофенге 1,9 миң рецепт (41%), Трамадолго 1,4 миң рецепт (30%), Морфинге 1,2 миң сом (26%), Тримеперидинге 0,1 (2%) жазылган.</w:t>
      </w:r>
    </w:p>
    <w:p w14:paraId="11CCDD06" w14:textId="77777777" w:rsidR="00F059BC" w:rsidRDefault="00F059BC" w:rsidP="00F05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Таза</w:t>
      </w:r>
      <w:r w:rsidRPr="00F24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затка</w:t>
      </w:r>
      <w:proofErr w:type="spellEnd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которулган</w:t>
      </w:r>
      <w:proofErr w:type="spellEnd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чыныгы</w:t>
      </w:r>
      <w:proofErr w:type="spellEnd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чыгым</w:t>
      </w:r>
      <w:proofErr w:type="spellEnd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Кетопрофен 5369,4</w:t>
      </w:r>
      <w:r w:rsidRPr="00F24F05">
        <w:rPr>
          <w:rFonts w:ascii="Times New Roman" w:hAnsi="Times New Roman" w:cs="Times New Roman"/>
          <w:sz w:val="28"/>
          <w:szCs w:val="28"/>
        </w:rPr>
        <w:t xml:space="preserve"> </w:t>
      </w:r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грамм, </w:t>
      </w:r>
      <w:proofErr w:type="spellStart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трамадол</w:t>
      </w:r>
      <w:proofErr w:type="spellEnd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 2873,1 грамм, Морфин 372 грамм, Тримеперидин 33,1 </w:t>
      </w:r>
      <w:proofErr w:type="spellStart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граммды</w:t>
      </w:r>
      <w:proofErr w:type="spellEnd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түзгөн</w:t>
      </w:r>
      <w:proofErr w:type="spellEnd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F24F05">
        <w:rPr>
          <w:rFonts w:ascii="Times New Roman" w:hAnsi="Times New Roman" w:cs="Times New Roman"/>
          <w:sz w:val="28"/>
          <w:szCs w:val="28"/>
        </w:rPr>
        <w:t xml:space="preserve"> </w:t>
      </w:r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2025-жылга </w:t>
      </w:r>
      <w:proofErr w:type="spellStart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салыштырмалуу</w:t>
      </w:r>
      <w:proofErr w:type="spellEnd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y-KG" w:eastAsia="ru-RU"/>
        </w:rPr>
        <w:t>Кетопрофен менен Т</w:t>
      </w:r>
      <w:r w:rsidRPr="00F24F05">
        <w:rPr>
          <w:rFonts w:ascii="Times New Roman" w:eastAsia="Times New Roman" w:hAnsi="Times New Roman" w:cs="Times New Roman"/>
          <w:color w:val="1F1F1F"/>
          <w:sz w:val="28"/>
          <w:szCs w:val="28"/>
          <w:lang w:val="ky-KG" w:eastAsia="ru-RU"/>
        </w:rPr>
        <w:t xml:space="preserve">рамадолду керектөө </w:t>
      </w:r>
      <w:r w:rsidRPr="00F24F05">
        <w:rPr>
          <w:rFonts w:ascii="Times New Roman" w:eastAsia="Times New Roman" w:hAnsi="Times New Roman" w:cs="Times New Roman"/>
          <w:color w:val="1F1F1F"/>
          <w:sz w:val="28"/>
          <w:szCs w:val="28"/>
          <w:lang w:val="ky-KG" w:eastAsia="ru-RU"/>
        </w:rPr>
        <w:lastRenderedPageBreak/>
        <w:t>орто эсеп менен 21%га азайса,</w:t>
      </w:r>
      <w:r w:rsidRPr="00F24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>Морфинди</w:t>
      </w:r>
      <w:proofErr w:type="spellEnd"/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 w:rsidRPr="00F24F05">
        <w:rPr>
          <w:rFonts w:ascii="Times New Roman" w:eastAsia="Times New Roman" w:hAnsi="Times New Roman" w:cs="Times New Roman"/>
          <w:color w:val="1F1F1F"/>
          <w:sz w:val="28"/>
          <w:szCs w:val="28"/>
          <w:lang w:val="ky-KG" w:eastAsia="ru-RU"/>
        </w:rPr>
        <w:t>керектөө</w:t>
      </w:r>
      <w:r w:rsidRPr="00F24F05">
        <w:rPr>
          <w:rStyle w:val="ypks7kbdpwfgdykd3qb9"/>
          <w:rFonts w:ascii="Times New Roman" w:hAnsi="Times New Roman" w:cs="Times New Roman"/>
          <w:sz w:val="28"/>
          <w:szCs w:val="28"/>
        </w:rPr>
        <w:t xml:space="preserve"> 22% га, Тримеперидин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ди </w:t>
      </w:r>
      <w:r w:rsidRPr="00F24F05">
        <w:rPr>
          <w:rFonts w:ascii="Times New Roman" w:eastAsia="Times New Roman" w:hAnsi="Times New Roman" w:cs="Times New Roman"/>
          <w:color w:val="1F1F1F"/>
          <w:sz w:val="28"/>
          <w:szCs w:val="28"/>
          <w:lang w:val="ky-KG" w:eastAsia="ru-RU"/>
        </w:rPr>
        <w:t>керектөө 3 эсеге өскөн</w:t>
      </w:r>
      <w:r w:rsidRPr="00F24F05">
        <w:rPr>
          <w:rFonts w:ascii="Times New Roman" w:hAnsi="Times New Roman" w:cs="Times New Roman"/>
          <w:sz w:val="28"/>
          <w:szCs w:val="28"/>
        </w:rPr>
        <w:t>.</w:t>
      </w:r>
    </w:p>
    <w:p w14:paraId="7B47DED5" w14:textId="77777777" w:rsidR="00F059BC" w:rsidRDefault="00F059BC" w:rsidP="00F059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>Дары-</w:t>
      </w:r>
      <w:proofErr w:type="spellStart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>дармек</w:t>
      </w:r>
      <w:proofErr w:type="spellEnd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>менен</w:t>
      </w:r>
      <w:proofErr w:type="spellEnd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>камсыз</w:t>
      </w:r>
      <w:proofErr w:type="spellEnd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>кылууну</w:t>
      </w:r>
      <w:proofErr w:type="spellEnd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>контролдоо</w:t>
      </w:r>
      <w:proofErr w:type="spellEnd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>, мониторинг</w:t>
      </w:r>
      <w:r w:rsidRPr="00845C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>жүргүзүү</w:t>
      </w:r>
      <w:proofErr w:type="spellEnd"/>
      <w:r w:rsidRPr="00845CEF">
        <w:rPr>
          <w:rStyle w:val="ypks7kbdpwfgdykd3qb9"/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Жеңилдетилген</w:t>
      </w:r>
      <w:proofErr w:type="spellEnd"/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дары-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дармек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камсыздоого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пландаштырылган</w:t>
      </w:r>
      <w:proofErr w:type="spellEnd"/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каражаттарды</w:t>
      </w:r>
      <w:proofErr w:type="spellEnd"/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өздөштүрүүгө</w:t>
      </w:r>
      <w:proofErr w:type="spellEnd"/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талдоо</w:t>
      </w:r>
      <w:proofErr w:type="spellEnd"/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жүргүзүлдү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ММКнын</w:t>
      </w:r>
      <w:proofErr w:type="spellEnd"/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Кошумча</w:t>
      </w:r>
      <w:proofErr w:type="spellEnd"/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программасы</w:t>
      </w:r>
      <w:proofErr w:type="spellEnd"/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боюнча</w:t>
      </w:r>
      <w:proofErr w:type="spellEnd"/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калктын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камсыздандырылган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категориясын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дары-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дармек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камсыздоого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пл</w:t>
      </w:r>
      <w:r>
        <w:rPr>
          <w:rStyle w:val="ypks7kbdpwfgdykd3qb9"/>
          <w:rFonts w:ascii="Times New Roman" w:hAnsi="Times New Roman" w:cs="Times New Roman"/>
          <w:sz w:val="28"/>
          <w:szCs w:val="28"/>
        </w:rPr>
        <w:t>анг</w:t>
      </w:r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а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710,3 </w:t>
      </w:r>
      <w:proofErr w:type="spellStart"/>
      <w:proofErr w:type="gram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млн.сом</w:t>
      </w:r>
      <w:proofErr w:type="spellEnd"/>
      <w:proofErr w:type="gramEnd"/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 каралган</w:t>
      </w:r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сатылган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дары-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дармек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каражаттары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төлөнгөн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сумманын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өлчөмү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эки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62,2 млн.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сомду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түздү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бул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өздөштүрүүнүн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9%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түздү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. МКП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жеңилдетилген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категориядагы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оорулууларды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дары-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дармек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камсыздоого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ж</w:t>
      </w:r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ылдык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планда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70,0 </w:t>
      </w:r>
      <w:proofErr w:type="spellStart"/>
      <w:proofErr w:type="gram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млн.сом</w:t>
      </w:r>
      <w:proofErr w:type="spellEnd"/>
      <w:proofErr w:type="gram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болсо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компенсациянын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өлчөмү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10,4 млн.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сомду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түзүп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өздөштүрүү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15%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ды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түздү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Анализдин</w:t>
      </w:r>
      <w:proofErr w:type="spellEnd"/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жыйынтыгы</w:t>
      </w:r>
      <w:proofErr w:type="spellEnd"/>
      <w:r w:rsidRPr="00845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ММК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ф</w:t>
      </w:r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ондунун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аймактык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башкармалыктарына</w:t>
      </w:r>
      <w:proofErr w:type="spellEnd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05.03.2026-ж.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Style w:val="ypks7kbdpwfgdykd3qb9"/>
          <w:rFonts w:ascii="Times New Roman" w:hAnsi="Times New Roman" w:cs="Times New Roman"/>
          <w:sz w:val="28"/>
          <w:szCs w:val="28"/>
        </w:rPr>
        <w:t>05-2/347</w:t>
      </w:r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каты менен </w:t>
      </w:r>
      <w:proofErr w:type="spellStart"/>
      <w:r w:rsidRPr="00845CEF">
        <w:rPr>
          <w:rStyle w:val="ypks7kbdpwfgdykd3qb9"/>
          <w:rFonts w:ascii="Times New Roman" w:hAnsi="Times New Roman" w:cs="Times New Roman"/>
          <w:sz w:val="28"/>
          <w:szCs w:val="28"/>
        </w:rPr>
        <w:t>жөнөтүлгөн</w:t>
      </w:r>
      <w:proofErr w:type="spellEnd"/>
      <w:r w:rsidRPr="00845C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C7F4D" w14:textId="77777777" w:rsidR="00F059BC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Ошол</w:t>
      </w:r>
      <w:proofErr w:type="spellEnd"/>
      <w:r w:rsidRPr="00AB0E9C">
        <w:rPr>
          <w:rFonts w:ascii="Times New Roman" w:hAnsi="Times New Roman" w:cs="Times New Roman"/>
          <w:sz w:val="28"/>
          <w:szCs w:val="28"/>
        </w:rPr>
        <w:t xml:space="preserve"> </w:t>
      </w:r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эле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учурда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жазылып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жеңилдетилген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рецепттерге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талдоо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БМСЖ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уюмдарына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бейтаптардын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баруусу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кайрылуулары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 w:rsidRPr="00787FF8">
        <w:rPr>
          <w:rFonts w:ascii="Times New Roman" w:hAnsi="Times New Roman" w:cs="Times New Roman"/>
          <w:sz w:val="28"/>
          <w:szCs w:val="28"/>
        </w:rPr>
        <w:t>«</w:t>
      </w:r>
      <w:r w:rsidRPr="00787FF8">
        <w:rPr>
          <w:rFonts w:ascii="Times New Roman" w:hAnsi="Times New Roman" w:cs="Times New Roman"/>
          <w:sz w:val="28"/>
          <w:szCs w:val="28"/>
          <w:lang w:val="en-US"/>
        </w:rPr>
        <w:t>Sanarip</w:t>
      </w:r>
      <w:r w:rsidRPr="00787FF8">
        <w:rPr>
          <w:rFonts w:ascii="Times New Roman" w:hAnsi="Times New Roman" w:cs="Times New Roman"/>
          <w:sz w:val="28"/>
          <w:szCs w:val="28"/>
        </w:rPr>
        <w:t xml:space="preserve"> </w:t>
      </w:r>
      <w:r w:rsidRPr="00787FF8">
        <w:rPr>
          <w:rFonts w:ascii="Times New Roman" w:hAnsi="Times New Roman" w:cs="Times New Roman"/>
          <w:sz w:val="28"/>
          <w:szCs w:val="28"/>
          <w:lang w:val="en-US"/>
        </w:rPr>
        <w:t>Clinik</w:t>
      </w:r>
      <w:r w:rsidRPr="00787F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маалымат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системасынын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маалыматтары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айкалыштыруу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AB0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C726F" w14:textId="77777777" w:rsidR="00F059BC" w:rsidRPr="00AB0E9C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Отчеттук</w:t>
      </w:r>
      <w:proofErr w:type="spellEnd"/>
      <w:r w:rsidRPr="00AB0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маалыматтарга</w:t>
      </w:r>
      <w:proofErr w:type="spellEnd"/>
      <w:r w:rsidRPr="00AB0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февраль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кайрылуулардын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саны 1867,4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миңди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түзгөн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бул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январдагы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кайрылуулардан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1,9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эсеге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көп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(974,6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миң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).</w:t>
      </w:r>
      <w:r w:rsidRPr="00AB0E9C">
        <w:rPr>
          <w:rFonts w:ascii="Times New Roman" w:hAnsi="Times New Roman" w:cs="Times New Roman"/>
          <w:sz w:val="28"/>
          <w:szCs w:val="28"/>
        </w:rPr>
        <w:t xml:space="preserve"> </w:t>
      </w:r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Бирок,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кайрылуулардын</w:t>
      </w:r>
      <w:proofErr w:type="spellEnd"/>
      <w:r w:rsidRPr="00AB0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көбөйүшү</w:t>
      </w:r>
      <w:proofErr w:type="spellEnd"/>
      <w:r w:rsidRPr="00AB0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жеңилдетилген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рецепттердин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көбөйгөндүгүн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белгилөөгө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болбойт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февраль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рецепттердин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өсүшү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15%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түздү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- 129,3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миң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рецепттен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149,5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миң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рецептке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чейин</w:t>
      </w:r>
      <w:proofErr w:type="spellEnd"/>
      <w:r w:rsidRPr="00AB0E9C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</w:p>
    <w:p w14:paraId="6FEECE69" w14:textId="77777777" w:rsidR="00F059BC" w:rsidRDefault="00F059BC" w:rsidP="00F0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77173ED" w14:textId="77777777" w:rsidR="00F059BC" w:rsidRPr="00AA4139" w:rsidRDefault="00F059BC" w:rsidP="00F059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Башкармалыктын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кызматкерлери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жеңилдетилген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рецепт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пациенттерден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рецепт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алуу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дары-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дармектерди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алуу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оозеки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сурамжылоо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иштерин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улантышууда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Телефон</w:t>
      </w:r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аркылуу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сурамжылоо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үчүн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туш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келди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пациенттерди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тандоо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анда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көрсөтүлгөн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мезгил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үчүн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электрондук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жеңилдетилген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рецепттердин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санынан</w:t>
      </w:r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пациенттин</w:t>
      </w:r>
      <w:proofErr w:type="spellEnd"/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байланыш</w:t>
      </w:r>
      <w:proofErr w:type="spellEnd"/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телефондору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бар.</w:t>
      </w:r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Тандоого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159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бейтап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(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ПИН</w:t>
      </w:r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киргизилген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бул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пациенттердин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0,1%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ын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түзүп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325 рецепт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жазылып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Сурамжылоонун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жыйынтыгы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139">
        <w:rPr>
          <w:rStyle w:val="ypks7kbdpwfgdykd3qb9"/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AA4139">
        <w:rPr>
          <w:rFonts w:ascii="Times New Roman" w:hAnsi="Times New Roman" w:cs="Times New Roman"/>
          <w:sz w:val="28"/>
          <w:szCs w:val="28"/>
        </w:rPr>
        <w:t>:</w:t>
      </w:r>
    </w:p>
    <w:p w14:paraId="16792697" w14:textId="77777777" w:rsidR="00F059BC" w:rsidRPr="00ED5544" w:rsidRDefault="00F059BC" w:rsidP="00F059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89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бейтап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(56%)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жооп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бербегендиктен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туура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эмес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көрсөтүлгөн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байланыш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маалыматтары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жана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себептерден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улам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сурамжылоо</w:t>
      </w:r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жүргүзүлгөн</w:t>
      </w:r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жок</w:t>
      </w:r>
      <w:r w:rsidRPr="00ED554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CA1A04" w14:textId="77777777" w:rsidR="00F059BC" w:rsidRPr="00ED5544" w:rsidRDefault="00F059BC" w:rsidP="00F059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64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жаран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(40%)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жеңилдетилген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дары-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дармек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алгандыгын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тастыкташты</w:t>
      </w:r>
      <w:proofErr w:type="spellEnd"/>
      <w:r w:rsidRPr="00ED554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54D6E8" w14:textId="77777777" w:rsidR="00F059BC" w:rsidRPr="00ED5544" w:rsidRDefault="00F059BC" w:rsidP="00F059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6 пациент</w:t>
      </w:r>
      <w:r w:rsidRPr="00ED5544">
        <w:rPr>
          <w:rFonts w:ascii="Times New Roman" w:hAnsi="Times New Roman" w:cs="Times New Roman"/>
          <w:sz w:val="28"/>
          <w:szCs w:val="28"/>
        </w:rPr>
        <w:t xml:space="preserve"> </w:t>
      </w:r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(4%)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электрондук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рецепт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маалыматы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жок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экенин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жана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иш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жүзүндө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жеңилдетилген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дары-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дармектерди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албаганын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билдиришкен</w:t>
      </w:r>
      <w:proofErr w:type="spellEnd"/>
      <w:r w:rsidRPr="00ED5544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</w:p>
    <w:p w14:paraId="65C558BF" w14:textId="77777777" w:rsidR="00F059BC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lastRenderedPageBreak/>
        <w:t>Мындан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тышкары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, рецепт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берүүдө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бейтаптардын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номерлеринин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ордуна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дарыгерлердин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байланыш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номерлерин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көрсөтүү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фактылары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аныкталган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990D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A88C0" w14:textId="77777777" w:rsidR="00F059BC" w:rsidRPr="00990D09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Бейтаптар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алар үчүн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жазы</w:t>
      </w:r>
      <w:proofErr w:type="spellEnd"/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лы</w:t>
      </w:r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п 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берилген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рецепттер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кабардар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болбогон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учур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жана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врачтын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номерлери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көрсөтүлгөн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учур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)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 xml:space="preserve">,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сурамжылоонун</w:t>
      </w:r>
      <w:proofErr w:type="spellEnd"/>
      <w:r w:rsidRPr="00990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жыйынтыктары</w:t>
      </w:r>
      <w:proofErr w:type="spellEnd"/>
      <w:r w:rsidRPr="00990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pks7kbdpwfgdykd3qb9"/>
          <w:rFonts w:ascii="Times New Roman" w:hAnsi="Times New Roman" w:cs="Times New Roman"/>
          <w:sz w:val="28"/>
          <w:szCs w:val="28"/>
        </w:rPr>
        <w:t xml:space="preserve">ММК </w:t>
      </w:r>
      <w:proofErr w:type="spellStart"/>
      <w:r>
        <w:rPr>
          <w:rStyle w:val="ypks7kbdpwfgdykd3qb9"/>
          <w:rFonts w:ascii="Times New Roman" w:hAnsi="Times New Roman" w:cs="Times New Roman"/>
          <w:sz w:val="28"/>
          <w:szCs w:val="28"/>
        </w:rPr>
        <w:t>ф</w:t>
      </w:r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ондунун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аймактык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башкармалыктарына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актыларды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тариздөө</w:t>
      </w:r>
      <w:proofErr w:type="spellEnd"/>
      <w:r w:rsidRPr="00990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жана</w:t>
      </w:r>
      <w:proofErr w:type="spellEnd"/>
      <w:r w:rsidRPr="00990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түшүндүрүү</w:t>
      </w:r>
      <w:proofErr w:type="spellEnd"/>
      <w:r w:rsidRPr="00990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иштерин</w:t>
      </w:r>
      <w:proofErr w:type="spellEnd"/>
      <w:r w:rsidRPr="00990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990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үчүн</w:t>
      </w:r>
      <w:proofErr w:type="spellEnd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D09">
        <w:rPr>
          <w:rStyle w:val="ypks7kbdpwfgdykd3qb9"/>
          <w:rFonts w:ascii="Times New Roman" w:hAnsi="Times New Roman" w:cs="Times New Roman"/>
          <w:sz w:val="28"/>
          <w:szCs w:val="28"/>
        </w:rPr>
        <w:t>жөнөтүлгөн</w:t>
      </w:r>
      <w:proofErr w:type="spellEnd"/>
      <w:r>
        <w:rPr>
          <w:rStyle w:val="ypks7kbdpwfgdykd3qb9"/>
          <w:rFonts w:ascii="Times New Roman" w:hAnsi="Times New Roman" w:cs="Times New Roman"/>
          <w:sz w:val="28"/>
          <w:szCs w:val="28"/>
          <w:lang w:val="ky-KG"/>
        </w:rPr>
        <w:t>.</w:t>
      </w:r>
    </w:p>
    <w:p w14:paraId="668D2722" w14:textId="77777777" w:rsidR="00F059BC" w:rsidRPr="005E16ED" w:rsidRDefault="00F059BC" w:rsidP="00F059B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val="ky-KG"/>
        </w:rPr>
      </w:pPr>
      <w:r w:rsidRPr="006D4948">
        <w:rPr>
          <w:rFonts w:ascii="Times New Roman" w:hAnsi="Times New Roman" w:cs="Times New Roman"/>
          <w:sz w:val="28"/>
          <w:szCs w:val="28"/>
          <w:lang w:val="ky-KG"/>
        </w:rPr>
        <w:t xml:space="preserve">ММК Фондунун аймактык башкармалыктары фармацевтикалык кызмат көрсөтүүчүлөр менен 1155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дарыканадан турган </w:t>
      </w:r>
      <w:r w:rsidRPr="006D4948">
        <w:rPr>
          <w:rFonts w:ascii="Times New Roman" w:hAnsi="Times New Roman" w:cs="Times New Roman"/>
          <w:sz w:val="28"/>
          <w:szCs w:val="28"/>
          <w:lang w:val="ky-KG"/>
        </w:rPr>
        <w:t>чекене тармагы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менен 162 келишим түзгөн</w:t>
      </w:r>
      <w:r w:rsidRPr="006D4948">
        <w:rPr>
          <w:rFonts w:ascii="Times New Roman" w:hAnsi="Times New Roman" w:cs="Times New Roman"/>
          <w:sz w:val="28"/>
          <w:szCs w:val="28"/>
          <w:lang w:val="ky-KG"/>
        </w:rPr>
        <w:t>, анын ичинде 320 дарыкана, 835 дарыкана пункттары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6D4948">
        <w:rPr>
          <w:rFonts w:ascii="Times New Roman" w:hAnsi="Times New Roman" w:cs="Times New Roman"/>
          <w:sz w:val="28"/>
          <w:szCs w:val="28"/>
          <w:lang w:val="ky-KG"/>
        </w:rPr>
        <w:t>Жеңилдетилген рецепттер менен иштеген дарыканалары жок калктуу конуштардын саны 173.</w:t>
      </w:r>
    </w:p>
    <w:p w14:paraId="50232715" w14:textId="77777777" w:rsidR="00F059BC" w:rsidRPr="00F769E8" w:rsidRDefault="00F059BC" w:rsidP="00F059B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Pr="00F769E8">
        <w:rPr>
          <w:rFonts w:ascii="Times New Roman" w:hAnsi="Times New Roman" w:cs="Times New Roman"/>
          <w:b/>
          <w:sz w:val="28"/>
          <w:szCs w:val="28"/>
          <w:lang w:val="ky-KG"/>
        </w:rPr>
        <w:t>анды уютуучу факторлорду (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КУФ) пайдалануу боюнча маалымат</w:t>
      </w:r>
    </w:p>
    <w:p w14:paraId="6F9F2166" w14:textId="77777777" w:rsidR="00F059BC" w:rsidRPr="00F769E8" w:rsidRDefault="00F059BC" w:rsidP="00F059B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769E8">
        <w:rPr>
          <w:rFonts w:ascii="Times New Roman" w:hAnsi="Times New Roman" w:cs="Times New Roman"/>
          <w:sz w:val="28"/>
          <w:szCs w:val="28"/>
          <w:lang w:val="ky-KG"/>
        </w:rPr>
        <w:t>Саламаттык сактоо уюмдарынын маалыматы боюнча</w:t>
      </w:r>
      <w:r w:rsidRPr="00F769E8">
        <w:rPr>
          <w:lang w:val="ky-KG"/>
        </w:rPr>
        <w:t xml:space="preserve">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бейтаптардын реестринде Гемофилия диагнозу менен 2026-жылдын 1-апрелине бейтаптардын жалпы саны 198. </w:t>
      </w:r>
    </w:p>
    <w:p w14:paraId="46D13EEA" w14:textId="77777777" w:rsidR="00F059BC" w:rsidRPr="00F769E8" w:rsidRDefault="00F059BC" w:rsidP="00F059B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769E8">
        <w:rPr>
          <w:rFonts w:ascii="Times New Roman" w:hAnsi="Times New Roman" w:cs="Times New Roman"/>
          <w:sz w:val="28"/>
          <w:szCs w:val="28"/>
          <w:lang w:val="ky-KG"/>
        </w:rPr>
        <w:t>18 жашка чейинки балдар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164, а.и. оорунун түрү боюнча балдардын саны: Гемофилия А - 135 (82,3%), Гемофилия В -24 (14,6%), Виллебрант оорусу - 4 (2,4%).</w:t>
      </w:r>
    </w:p>
    <w:p w14:paraId="5C357D97" w14:textId="2A439235" w:rsidR="00F059BC" w:rsidRPr="00F769E8" w:rsidRDefault="00F059BC" w:rsidP="00F059BC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  <w:r w:rsidRPr="00F769E8">
        <w:rPr>
          <w:rFonts w:ascii="Times New Roman" w:hAnsi="Times New Roman" w:cs="Times New Roman"/>
          <w:sz w:val="28"/>
          <w:szCs w:val="28"/>
          <w:lang w:val="ky-KG"/>
        </w:rPr>
        <w:t>2026-жылдын 3-айында 19</w:t>
      </w: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бейтаптардын ичинен бардыгы 7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кандын уюшу факторлорунун (КУФ) препараттарын  алышкан (37,</w:t>
      </w: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%), а.и. 18-жашка чейинки балдар -7</w:t>
      </w:r>
      <w:r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(35,</w:t>
      </w: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%), 18-жаштан жогорку чоң адамдар - 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,5%). </w:t>
      </w:r>
    </w:p>
    <w:p w14:paraId="4C7B3829" w14:textId="2D7B10FC" w:rsidR="00F059BC" w:rsidRPr="00F059BC" w:rsidRDefault="00F059BC" w:rsidP="00F059B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769E8">
        <w:rPr>
          <w:rFonts w:ascii="Times New Roman" w:hAnsi="Times New Roman" w:cs="Times New Roman"/>
          <w:sz w:val="28"/>
          <w:szCs w:val="28"/>
          <w:lang w:val="ky-KG"/>
        </w:rPr>
        <w:t>Республика боюнча реестирде турган 18-жашка чейинки 164 балдардын ичинен бардыгы 7</w:t>
      </w:r>
      <w:r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бала амбулатордук шартта КУФ препараттарын алышкан, бул 4</w:t>
      </w:r>
      <w:r>
        <w:rPr>
          <w:rFonts w:ascii="Times New Roman" w:hAnsi="Times New Roman" w:cs="Times New Roman"/>
          <w:sz w:val="28"/>
          <w:szCs w:val="28"/>
          <w:lang w:val="ky-KG"/>
        </w:rPr>
        <w:t>2,7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% түзөт. Региондор боюнча 18-жашка чейинки балдардын КУФ препараттары менен камтылышын талдоодо Талас облусунда </w:t>
      </w: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0%ды түзгөндүгүн көрсөттү, анда каттоодо турган 5 баланын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арасында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КУФ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4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алышкан. Калган региондордун ичинен КУФ алышкан 18 жашка чейинки балдардын эң көп саны Жалал-Абад облусу боюнча- 60%, андан кийин Ош обл.- 49,0%, Баткен обл. – 44,4%, Нарын обл. - 43,8%, Ыссык-Көл обл.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42,9%. Эң аз пайызы Бишкек шаарында - 18,2%, мында 33 бейтаптын ичинен болгону 6 гана, Чүй обл. -2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7,3%, 11 баланын ичинен 3 гана балдар алышкан.  </w:t>
      </w:r>
    </w:p>
    <w:p w14:paraId="102AF31A" w14:textId="26B8D7CD" w:rsidR="00F059BC" w:rsidRPr="00F769E8" w:rsidRDefault="00F059BC" w:rsidP="00F059BC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  <w:r w:rsidRPr="00F769E8">
        <w:rPr>
          <w:rFonts w:ascii="Times New Roman" w:hAnsi="Times New Roman" w:cs="Times New Roman"/>
          <w:sz w:val="28"/>
          <w:szCs w:val="28"/>
          <w:lang w:val="ky-KG"/>
        </w:rPr>
        <w:t>Саламаттык сактоо уюмдарынын отчеттук маалыматтары бо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юнча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бейтап 3</w:t>
      </w: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0</w:t>
      </w:r>
      <w:r>
        <w:rPr>
          <w:rFonts w:ascii="Times New Roman" w:hAnsi="Times New Roman" w:cs="Times New Roman"/>
          <w:sz w:val="28"/>
          <w:szCs w:val="28"/>
          <w:lang w:val="ky-KG"/>
        </w:rPr>
        <w:t>750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МЕ КУФ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алышкан, анын ичинен 18-жашка чейинки 7</w:t>
      </w:r>
      <w:r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балдар - 3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>6 500 МЕ алган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жана 18 жаштан ашкан 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чоңдор адамдар - </w:t>
      </w: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4500 МЕ. </w:t>
      </w:r>
    </w:p>
    <w:p w14:paraId="5C5DE12F" w14:textId="77777777" w:rsidR="00F059BC" w:rsidRPr="003441BC" w:rsidRDefault="00F059BC" w:rsidP="00F059B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441BC">
        <w:rPr>
          <w:rFonts w:ascii="Times New Roman" w:hAnsi="Times New Roman" w:cs="Times New Roman"/>
          <w:sz w:val="28"/>
          <w:szCs w:val="28"/>
          <w:lang w:val="ky-KG"/>
        </w:rPr>
        <w:t>Стационардын шартында 2026-</w:t>
      </w:r>
      <w:r>
        <w:rPr>
          <w:rFonts w:ascii="Times New Roman" w:hAnsi="Times New Roman" w:cs="Times New Roman"/>
          <w:sz w:val="28"/>
          <w:szCs w:val="28"/>
          <w:lang w:val="ky-KG"/>
        </w:rPr>
        <w:t>жылдын 3 айында КУФ бардыгы 43</w:t>
      </w:r>
      <w:r w:rsidRPr="003441BC">
        <w:rPr>
          <w:rFonts w:ascii="Times New Roman" w:hAnsi="Times New Roman" w:cs="Times New Roman"/>
          <w:sz w:val="28"/>
          <w:szCs w:val="28"/>
          <w:lang w:val="ky-KG"/>
        </w:rPr>
        <w:t xml:space="preserve"> балдар алышкан, аларга К</w:t>
      </w:r>
      <w:r>
        <w:rPr>
          <w:rFonts w:ascii="Times New Roman" w:hAnsi="Times New Roman" w:cs="Times New Roman"/>
          <w:sz w:val="28"/>
          <w:szCs w:val="28"/>
          <w:lang w:val="ky-KG"/>
        </w:rPr>
        <w:t>УФнын жалпы чыгыш 557 750 МЕ түзгө</w:t>
      </w:r>
      <w:r w:rsidRPr="003441BC">
        <w:rPr>
          <w:rFonts w:ascii="Times New Roman" w:hAnsi="Times New Roman" w:cs="Times New Roman"/>
          <w:sz w:val="28"/>
          <w:szCs w:val="28"/>
          <w:lang w:val="ky-KG"/>
        </w:rPr>
        <w:t>н:</w:t>
      </w:r>
    </w:p>
    <w:p w14:paraId="1894B0FA" w14:textId="77777777" w:rsidR="00F059BC" w:rsidRPr="003441BC" w:rsidRDefault="00F059BC" w:rsidP="00F059B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441BC">
        <w:rPr>
          <w:rFonts w:ascii="Times New Roman" w:hAnsi="Times New Roman" w:cs="Times New Roman"/>
          <w:sz w:val="28"/>
          <w:szCs w:val="28"/>
          <w:lang w:val="ky-KG"/>
        </w:rPr>
        <w:lastRenderedPageBreak/>
        <w:t>-</w:t>
      </w:r>
      <w:r w:rsidRPr="003441BC">
        <w:rPr>
          <w:rFonts w:ascii="Times New Roman" w:hAnsi="Times New Roman" w:cs="Times New Roman"/>
          <w:sz w:val="28"/>
          <w:szCs w:val="28"/>
          <w:lang w:val="ky-KG"/>
        </w:rPr>
        <w:tab/>
        <w:t xml:space="preserve">ЭжБКУБ - 32 бала (чыгышы - 473 500 МЕ) </w:t>
      </w:r>
    </w:p>
    <w:p w14:paraId="1B5625B0" w14:textId="77777777" w:rsidR="00F059BC" w:rsidRDefault="00F059BC" w:rsidP="00F059B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ООБКО - 11</w:t>
      </w:r>
      <w:r w:rsidRPr="003441BC">
        <w:rPr>
          <w:rFonts w:ascii="Times New Roman" w:hAnsi="Times New Roman" w:cs="Times New Roman"/>
          <w:sz w:val="28"/>
          <w:szCs w:val="28"/>
          <w:lang w:val="ky-KG"/>
        </w:rPr>
        <w:t xml:space="preserve"> бала (чыгышы -</w:t>
      </w:r>
      <w:r>
        <w:rPr>
          <w:rFonts w:ascii="Times New Roman" w:hAnsi="Times New Roman" w:cs="Times New Roman"/>
          <w:sz w:val="28"/>
          <w:szCs w:val="28"/>
          <w:lang w:val="ky-KG"/>
        </w:rPr>
        <w:t>84</w:t>
      </w:r>
      <w:r w:rsidRPr="003441BC">
        <w:rPr>
          <w:rFonts w:ascii="Times New Roman" w:hAnsi="Times New Roman" w:cs="Times New Roman"/>
          <w:sz w:val="28"/>
          <w:szCs w:val="28"/>
          <w:lang w:val="ky-KG"/>
        </w:rPr>
        <w:t xml:space="preserve"> 250 МЕ).</w:t>
      </w:r>
    </w:p>
    <w:p w14:paraId="725C2DEC" w14:textId="77777777" w:rsidR="00F059BC" w:rsidRDefault="00F059BC" w:rsidP="00F059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2026-жылдын I-кварталынын аягында кандын уюшу факторлорунун (КУФ) жалпы калдыгы </w:t>
      </w:r>
      <w:r w:rsidRPr="00F769E8">
        <w:rPr>
          <w:rFonts w:ascii="Times New Roman" w:hAnsi="Times New Roman" w:cs="Times New Roman"/>
          <w:b/>
          <w:sz w:val="28"/>
          <w:szCs w:val="28"/>
          <w:lang w:val="ky-KG"/>
        </w:rPr>
        <w:t>992 500 МЕ (2381 фл.)</w:t>
      </w:r>
      <w:r w:rsidRPr="00F769E8">
        <w:rPr>
          <w:rFonts w:ascii="Times New Roman" w:hAnsi="Times New Roman" w:cs="Times New Roman"/>
          <w:sz w:val="28"/>
          <w:szCs w:val="28"/>
          <w:lang w:val="ky-KG"/>
        </w:rPr>
        <w:t xml:space="preserve"> түздү. </w:t>
      </w:r>
    </w:p>
    <w:p w14:paraId="51EEB935" w14:textId="77777777" w:rsidR="00F059BC" w:rsidRPr="00F059BC" w:rsidRDefault="00F059BC">
      <w:pPr>
        <w:rPr>
          <w:lang w:val="ky-KG"/>
        </w:rPr>
      </w:pPr>
    </w:p>
    <w:sectPr w:rsidR="00F059BC" w:rsidRPr="00F0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D0506"/>
    <w:multiLevelType w:val="hybridMultilevel"/>
    <w:tmpl w:val="B756E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B096B"/>
    <w:multiLevelType w:val="hybridMultilevel"/>
    <w:tmpl w:val="DDC2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64914"/>
    <w:multiLevelType w:val="multilevel"/>
    <w:tmpl w:val="8CE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21511"/>
    <w:multiLevelType w:val="hybridMultilevel"/>
    <w:tmpl w:val="DB141314"/>
    <w:lvl w:ilvl="0" w:tplc="1DCEF35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1E4150"/>
    <w:multiLevelType w:val="hybridMultilevel"/>
    <w:tmpl w:val="D5A0F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BC"/>
    <w:rsid w:val="0052207D"/>
    <w:rsid w:val="00A920FC"/>
    <w:rsid w:val="00E06C31"/>
    <w:rsid w:val="00F0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CEAD"/>
  <w15:chartTrackingRefBased/>
  <w15:docId w15:val="{E4BD1031-E62E-43FB-B51C-8F94ACB3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F059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0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9BC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character" w:customStyle="1" w:styleId="anegp0gi0b9av8jahpyh">
    <w:name w:val="anegp0gi0b9av8jahpyh"/>
    <w:basedOn w:val="a0"/>
    <w:rsid w:val="00F059BC"/>
  </w:style>
  <w:style w:type="table" w:customStyle="1" w:styleId="2">
    <w:name w:val="Сетка таблицы2"/>
    <w:basedOn w:val="a1"/>
    <w:next w:val="a3"/>
    <w:uiPriority w:val="39"/>
    <w:rsid w:val="00F0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0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059BC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F0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F0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0"/>
    <w:rsid w:val="00F059BC"/>
  </w:style>
  <w:style w:type="character" w:styleId="a6">
    <w:name w:val="Strong"/>
    <w:basedOn w:val="a0"/>
    <w:uiPriority w:val="22"/>
    <w:qFormat/>
    <w:rsid w:val="00F05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1389</Words>
  <Characters>7922</Characters>
  <Application>Microsoft Office Word</Application>
  <DocSecurity>0</DocSecurity>
  <Lines>66</Lines>
  <Paragraphs>18</Paragraphs>
  <ScaleCrop>false</ScaleCrop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Г.</dc:creator>
  <cp:keywords/>
  <dc:description/>
  <cp:lastModifiedBy>Исакова Г.</cp:lastModifiedBy>
  <cp:revision>2</cp:revision>
  <dcterms:created xsi:type="dcterms:W3CDTF">2026-04-22T05:11:00Z</dcterms:created>
  <dcterms:modified xsi:type="dcterms:W3CDTF">2026-04-22T05:22:00Z</dcterms:modified>
</cp:coreProperties>
</file>